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2753" w14:textId="77777777" w:rsidR="001651EE" w:rsidRDefault="001651EE" w:rsidP="001651EE">
      <w:pPr>
        <w:pStyle w:val="Heading1"/>
        <w:ind w:left="0" w:firstLine="0"/>
      </w:pPr>
    </w:p>
    <w:p w14:paraId="4FFD6020" w14:textId="77777777" w:rsidR="001651EE" w:rsidRDefault="001651EE" w:rsidP="001651EE">
      <w:pPr>
        <w:pStyle w:val="Heading1"/>
        <w:ind w:left="-3"/>
      </w:pPr>
    </w:p>
    <w:p w14:paraId="5FE78EF1" w14:textId="35E0089C" w:rsidR="001651EE" w:rsidRDefault="001651EE" w:rsidP="001651EE">
      <w:pPr>
        <w:pStyle w:val="Heading1"/>
        <w:ind w:left="-3"/>
        <w:jc w:val="center"/>
      </w:pPr>
      <w:r>
        <w:rPr>
          <w:noProof/>
        </w:rPr>
        <w:drawing>
          <wp:inline distT="0" distB="0" distL="0" distR="0" wp14:anchorId="10ACC2F2" wp14:editId="41E1593B">
            <wp:extent cx="1721224" cy="914400"/>
            <wp:effectExtent l="0" t="0" r="6350" b="0"/>
            <wp:docPr id="1736426459" name="Picture 1" descr="A red squar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6459" name="Picture 1" descr="A red squares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1224" cy="914400"/>
                    </a:xfrm>
                    <a:prstGeom prst="rect">
                      <a:avLst/>
                    </a:prstGeom>
                  </pic:spPr>
                </pic:pic>
              </a:graphicData>
            </a:graphic>
          </wp:inline>
        </w:drawing>
      </w:r>
    </w:p>
    <w:p w14:paraId="1D63D11F" w14:textId="77777777" w:rsidR="001651EE" w:rsidRDefault="001651EE" w:rsidP="001651EE">
      <w:pPr>
        <w:pStyle w:val="Heading1"/>
        <w:ind w:left="-3"/>
        <w:jc w:val="center"/>
        <w:rPr>
          <w:b w:val="0"/>
          <w:bCs/>
        </w:rPr>
      </w:pPr>
    </w:p>
    <w:p w14:paraId="025A4828" w14:textId="0D44A468" w:rsidR="001651EE" w:rsidRPr="00E41E86" w:rsidRDefault="00000000" w:rsidP="001651EE">
      <w:pPr>
        <w:pStyle w:val="Heading1"/>
        <w:ind w:left="-3"/>
        <w:jc w:val="center"/>
      </w:pPr>
      <w:r w:rsidRPr="00E41E86">
        <w:t>SECTION – 04840</w:t>
      </w:r>
    </w:p>
    <w:p w14:paraId="51E65407" w14:textId="5681AAAB" w:rsidR="001651EE" w:rsidRPr="00E41E86" w:rsidRDefault="00000000" w:rsidP="001651EE">
      <w:pPr>
        <w:pStyle w:val="Heading1"/>
        <w:ind w:left="-3"/>
        <w:jc w:val="center"/>
      </w:pPr>
      <w:r w:rsidRPr="00E41E86">
        <w:t>PANEL</w:t>
      </w:r>
      <w:r w:rsidR="001651EE" w:rsidRPr="00E41E86">
        <w:t>+</w:t>
      </w:r>
      <w:r w:rsidRPr="00E41E86">
        <w:t xml:space="preserve"> </w:t>
      </w:r>
      <w:r w:rsidR="001651EE" w:rsidRPr="00E41E86">
        <w:t xml:space="preserve">WALL </w:t>
      </w:r>
      <w:r w:rsidRPr="00E41E86">
        <w:t>SYSTEM</w:t>
      </w:r>
    </w:p>
    <w:p w14:paraId="197EC52D" w14:textId="13C70EFA" w:rsidR="001651EE" w:rsidRPr="001651EE" w:rsidRDefault="001651EE" w:rsidP="007F3475">
      <w:pPr>
        <w:ind w:left="0" w:firstLine="0"/>
        <w:rPr>
          <w:lang w:bidi="ar-SA"/>
        </w:rPr>
      </w:pPr>
    </w:p>
    <w:p w14:paraId="0918F5E2" w14:textId="77777777" w:rsidR="001651EE" w:rsidRDefault="001651EE">
      <w:pPr>
        <w:pStyle w:val="Heading1"/>
        <w:ind w:left="-3"/>
      </w:pPr>
    </w:p>
    <w:p w14:paraId="1C7739E7" w14:textId="2BB12FAF" w:rsidR="00697AD4" w:rsidRDefault="00000000">
      <w:pPr>
        <w:pStyle w:val="Heading1"/>
        <w:ind w:left="-3"/>
      </w:pPr>
      <w:r>
        <w:t xml:space="preserve">PART </w:t>
      </w:r>
      <w:r w:rsidR="001651EE">
        <w:t>1 -</w:t>
      </w:r>
      <w:r>
        <w:t xml:space="preserve"> GENERAL </w:t>
      </w:r>
    </w:p>
    <w:p w14:paraId="48C00987" w14:textId="21EC49DC" w:rsidR="00697AD4" w:rsidRDefault="00000000" w:rsidP="001651EE">
      <w:pPr>
        <w:spacing w:after="0" w:line="259" w:lineRule="auto"/>
        <w:ind w:left="2" w:firstLine="0"/>
        <w:jc w:val="left"/>
      </w:pPr>
      <w:r>
        <w:rPr>
          <w:b/>
        </w:rPr>
        <w:t xml:space="preserve"> </w:t>
      </w:r>
    </w:p>
    <w:p w14:paraId="0A3A4BB9" w14:textId="77777777" w:rsidR="00697AD4" w:rsidRDefault="00000000">
      <w:pPr>
        <w:tabs>
          <w:tab w:val="center" w:pos="1827"/>
        </w:tabs>
        <w:ind w:left="0" w:firstLine="0"/>
        <w:jc w:val="left"/>
      </w:pPr>
      <w:r>
        <w:t xml:space="preserve">1.1 </w:t>
      </w:r>
      <w:r>
        <w:tab/>
        <w:t xml:space="preserve">SECTION INCLUDES: </w:t>
      </w:r>
    </w:p>
    <w:p w14:paraId="7977BD36" w14:textId="77777777" w:rsidR="00697AD4" w:rsidRDefault="00000000">
      <w:pPr>
        <w:spacing w:after="0" w:line="259" w:lineRule="auto"/>
        <w:ind w:left="2" w:firstLine="0"/>
        <w:jc w:val="left"/>
      </w:pPr>
      <w:r>
        <w:t xml:space="preserve"> </w:t>
      </w:r>
    </w:p>
    <w:p w14:paraId="01A2CBFD" w14:textId="212B9F32" w:rsidR="00697AD4" w:rsidRDefault="00000000">
      <w:pPr>
        <w:ind w:left="722" w:hanging="360"/>
      </w:pPr>
      <w:r>
        <w:t xml:space="preserve">A. Field assembled insulated brick panels installed on concrete, block, </w:t>
      </w:r>
      <w:r w:rsidR="00E41E86">
        <w:t>metal,</w:t>
      </w:r>
      <w:r>
        <w:t xml:space="preserve"> or wood framing. </w:t>
      </w:r>
    </w:p>
    <w:p w14:paraId="5D7856B1" w14:textId="77777777" w:rsidR="00697AD4" w:rsidRDefault="00000000">
      <w:pPr>
        <w:spacing w:after="0" w:line="259" w:lineRule="auto"/>
        <w:ind w:left="2" w:firstLine="0"/>
        <w:jc w:val="left"/>
      </w:pPr>
      <w:r>
        <w:t xml:space="preserve"> </w:t>
      </w:r>
    </w:p>
    <w:p w14:paraId="6CA29D77" w14:textId="77777777" w:rsidR="00697AD4" w:rsidRDefault="00000000">
      <w:pPr>
        <w:tabs>
          <w:tab w:val="center" w:pos="1503"/>
        </w:tabs>
        <w:ind w:left="0" w:firstLine="0"/>
        <w:jc w:val="left"/>
      </w:pPr>
      <w:r>
        <w:t xml:space="preserve">1.2 </w:t>
      </w:r>
      <w:r>
        <w:tab/>
        <w:t xml:space="preserve">REFERENCES: </w:t>
      </w:r>
    </w:p>
    <w:p w14:paraId="357FC961" w14:textId="77777777" w:rsidR="00697AD4" w:rsidRDefault="00000000">
      <w:pPr>
        <w:spacing w:after="0" w:line="259" w:lineRule="auto"/>
        <w:ind w:left="1" w:firstLine="0"/>
        <w:jc w:val="left"/>
      </w:pPr>
      <w:r>
        <w:t xml:space="preserve"> </w:t>
      </w:r>
    </w:p>
    <w:p w14:paraId="025D5E7E" w14:textId="77777777" w:rsidR="00697AD4" w:rsidRDefault="00000000">
      <w:pPr>
        <w:numPr>
          <w:ilvl w:val="0"/>
          <w:numId w:val="1"/>
        </w:numPr>
        <w:ind w:right="707" w:hanging="360"/>
      </w:pPr>
      <w:r>
        <w:t xml:space="preserve">ASTM A525 – Steel Sheet Zinc-Coated (Galvanized) by the Hot-Dip Process </w:t>
      </w:r>
    </w:p>
    <w:p w14:paraId="52FEA97E" w14:textId="77777777" w:rsidR="00697AD4" w:rsidRDefault="00000000">
      <w:pPr>
        <w:numPr>
          <w:ilvl w:val="0"/>
          <w:numId w:val="1"/>
        </w:numPr>
        <w:ind w:right="707" w:hanging="360"/>
      </w:pPr>
      <w:r>
        <w:t xml:space="preserve">ASTM C79 – Gypsum Sheathing Board </w:t>
      </w:r>
    </w:p>
    <w:p w14:paraId="0EB91694" w14:textId="131AA8ED" w:rsidR="00697AD4" w:rsidRDefault="00000000">
      <w:pPr>
        <w:numPr>
          <w:ilvl w:val="0"/>
          <w:numId w:val="1"/>
        </w:numPr>
        <w:ind w:right="707" w:hanging="360"/>
      </w:pPr>
      <w:r>
        <w:t xml:space="preserve">ASTM C1088-88 –Thin Brick Solid Masonry Units Made </w:t>
      </w:r>
      <w:r w:rsidR="009A296D">
        <w:t>f</w:t>
      </w:r>
      <w:r>
        <w:t xml:space="preserve">rom Clay or Shale type TBS, TBX, TBA </w:t>
      </w:r>
    </w:p>
    <w:p w14:paraId="6DA3E10A" w14:textId="77777777" w:rsidR="00697AD4" w:rsidRDefault="00000000">
      <w:pPr>
        <w:numPr>
          <w:ilvl w:val="0"/>
          <w:numId w:val="1"/>
        </w:numPr>
        <w:ind w:right="707" w:hanging="360"/>
      </w:pPr>
      <w:r>
        <w:t xml:space="preserve">ASTM C578 – Preformed, Block-Type Cellular Polystyrene Thermal Insulation </w:t>
      </w:r>
    </w:p>
    <w:p w14:paraId="42FD1C17" w14:textId="77777777" w:rsidR="00697AD4" w:rsidRDefault="00000000">
      <w:pPr>
        <w:numPr>
          <w:ilvl w:val="0"/>
          <w:numId w:val="1"/>
        </w:numPr>
        <w:ind w:right="707" w:hanging="360"/>
      </w:pPr>
      <w:r>
        <w:t xml:space="preserve">ASTM E330 – Structural Performance of Exterior Windows Curtain Walls, and Doors by Uniform Static Air Pressure Difference </w:t>
      </w:r>
    </w:p>
    <w:p w14:paraId="032B8815" w14:textId="77777777" w:rsidR="00697AD4" w:rsidRDefault="00000000">
      <w:pPr>
        <w:spacing w:after="0" w:line="259" w:lineRule="auto"/>
        <w:ind w:left="2" w:firstLine="0"/>
        <w:jc w:val="left"/>
      </w:pPr>
      <w:r>
        <w:t xml:space="preserve"> </w:t>
      </w:r>
    </w:p>
    <w:p w14:paraId="38104C6B" w14:textId="77777777" w:rsidR="00697AD4" w:rsidRDefault="00000000">
      <w:pPr>
        <w:tabs>
          <w:tab w:val="center" w:pos="1443"/>
        </w:tabs>
        <w:ind w:left="0" w:firstLine="0"/>
        <w:jc w:val="left"/>
      </w:pPr>
      <w:r>
        <w:t xml:space="preserve">1.3 </w:t>
      </w:r>
      <w:r>
        <w:tab/>
        <w:t xml:space="preserve">SUBMITTALS: </w:t>
      </w:r>
    </w:p>
    <w:p w14:paraId="645086F4" w14:textId="77777777" w:rsidR="00697AD4" w:rsidRDefault="00000000">
      <w:pPr>
        <w:spacing w:after="0" w:line="259" w:lineRule="auto"/>
        <w:ind w:left="2" w:firstLine="0"/>
        <w:jc w:val="left"/>
      </w:pPr>
      <w:r>
        <w:t xml:space="preserve"> </w:t>
      </w:r>
    </w:p>
    <w:p w14:paraId="00562692" w14:textId="77777777" w:rsidR="00697AD4" w:rsidRDefault="00000000">
      <w:pPr>
        <w:numPr>
          <w:ilvl w:val="0"/>
          <w:numId w:val="2"/>
        </w:numPr>
        <w:ind w:left="721" w:right="707" w:hanging="360"/>
      </w:pPr>
      <w:r>
        <w:t xml:space="preserve">PRODUCT DATA – In accordance with the Submittal Schedule, submit: </w:t>
      </w:r>
    </w:p>
    <w:p w14:paraId="0412600C" w14:textId="50E8EA36" w:rsidR="00697AD4" w:rsidRDefault="00000000">
      <w:pPr>
        <w:numPr>
          <w:ilvl w:val="2"/>
          <w:numId w:val="3"/>
        </w:numPr>
        <w:ind w:hanging="360"/>
      </w:pPr>
      <w:r>
        <w:t xml:space="preserve">Complete materials list of all items proposed to be furnished and installed under this </w:t>
      </w:r>
      <w:r w:rsidR="00E41E86">
        <w:t>section.</w:t>
      </w:r>
      <w:r>
        <w:t xml:space="preserve"> </w:t>
      </w:r>
    </w:p>
    <w:p w14:paraId="4FFB57E5" w14:textId="3341B8BF" w:rsidR="00697AD4" w:rsidRDefault="00000000">
      <w:pPr>
        <w:numPr>
          <w:ilvl w:val="2"/>
          <w:numId w:val="3"/>
        </w:numPr>
        <w:ind w:hanging="360"/>
      </w:pPr>
      <w:r>
        <w:t xml:space="preserve">Submit manufacturer’s product data indicating brick selections, trim pieces, and insulation </w:t>
      </w:r>
      <w:r w:rsidR="00E41E86">
        <w:t>backer.</w:t>
      </w:r>
      <w:r>
        <w:t xml:space="preserve"> </w:t>
      </w:r>
    </w:p>
    <w:p w14:paraId="7867C27E" w14:textId="0C1B9862" w:rsidR="00697AD4" w:rsidRDefault="00000000">
      <w:pPr>
        <w:numPr>
          <w:ilvl w:val="2"/>
          <w:numId w:val="3"/>
        </w:numPr>
        <w:ind w:hanging="360"/>
      </w:pPr>
      <w:r>
        <w:t xml:space="preserve">Manufacturer’s specifications and other data required to demonstrate compliance with specified </w:t>
      </w:r>
      <w:r w:rsidR="00E41E86">
        <w:t>requirements.</w:t>
      </w:r>
      <w:r>
        <w:t xml:space="preserve"> </w:t>
      </w:r>
    </w:p>
    <w:p w14:paraId="3F9D4EB7" w14:textId="74A00702" w:rsidR="00697AD4" w:rsidRDefault="00000000">
      <w:pPr>
        <w:numPr>
          <w:ilvl w:val="2"/>
          <w:numId w:val="3"/>
        </w:numPr>
        <w:ind w:hanging="360"/>
      </w:pPr>
      <w:r>
        <w:t xml:space="preserve">Sufficient other data to demonstrate compliance with the specified </w:t>
      </w:r>
      <w:r w:rsidR="00E41E86">
        <w:t>requirements.</w:t>
      </w:r>
      <w:r>
        <w:t xml:space="preserve"> </w:t>
      </w:r>
    </w:p>
    <w:p w14:paraId="10E18E89" w14:textId="77777777" w:rsidR="00697AD4" w:rsidRDefault="00000000">
      <w:pPr>
        <w:spacing w:after="0" w:line="259" w:lineRule="auto"/>
        <w:ind w:left="1081" w:firstLine="0"/>
        <w:jc w:val="left"/>
      </w:pPr>
      <w:r>
        <w:t xml:space="preserve"> </w:t>
      </w:r>
    </w:p>
    <w:p w14:paraId="3825DF42" w14:textId="77777777" w:rsidR="00697AD4" w:rsidRDefault="00000000">
      <w:pPr>
        <w:numPr>
          <w:ilvl w:val="0"/>
          <w:numId w:val="2"/>
        </w:numPr>
        <w:ind w:left="721" w:right="707" w:hanging="360"/>
      </w:pPr>
      <w:r>
        <w:t xml:space="preserve">The manufacturer’s recommended installation procedure when approved by the architect will become the basis for inspecting and accepting or rejecting actual installation procedures used on the work. </w:t>
      </w:r>
    </w:p>
    <w:p w14:paraId="1FF2B760" w14:textId="77777777" w:rsidR="00697AD4" w:rsidRDefault="00000000">
      <w:pPr>
        <w:numPr>
          <w:ilvl w:val="0"/>
          <w:numId w:val="2"/>
        </w:numPr>
        <w:ind w:left="721" w:right="707" w:hanging="360"/>
      </w:pPr>
      <w:r>
        <w:t xml:space="preserve">Samples </w:t>
      </w:r>
    </w:p>
    <w:p w14:paraId="3D71B3E5" w14:textId="77777777" w:rsidR="00697AD4" w:rsidRDefault="00000000">
      <w:pPr>
        <w:ind w:left="1077" w:right="707"/>
      </w:pPr>
      <w:r>
        <w:t xml:space="preserve">1. Indicate anchorage and joint details, and relation to adjacent work </w:t>
      </w:r>
    </w:p>
    <w:p w14:paraId="4E0F1FBF" w14:textId="77777777" w:rsidR="00697AD4" w:rsidRDefault="00000000">
      <w:pPr>
        <w:spacing w:after="0" w:line="259" w:lineRule="auto"/>
        <w:ind w:left="1081" w:firstLine="0"/>
        <w:jc w:val="left"/>
      </w:pPr>
      <w:r>
        <w:t xml:space="preserve"> </w:t>
      </w:r>
    </w:p>
    <w:p w14:paraId="3541CE22" w14:textId="77777777" w:rsidR="00697AD4" w:rsidRDefault="00000000">
      <w:pPr>
        <w:numPr>
          <w:ilvl w:val="0"/>
          <w:numId w:val="2"/>
        </w:numPr>
        <w:ind w:left="721" w:right="707" w:hanging="360"/>
      </w:pPr>
      <w:r>
        <w:t xml:space="preserve">Manufacturer’s installation instructions </w:t>
      </w:r>
    </w:p>
    <w:p w14:paraId="388DCFD6" w14:textId="77777777" w:rsidR="00697AD4" w:rsidRDefault="00000000">
      <w:pPr>
        <w:spacing w:after="0" w:line="259" w:lineRule="auto"/>
        <w:ind w:left="1" w:firstLine="0"/>
        <w:jc w:val="left"/>
      </w:pPr>
      <w:r>
        <w:t xml:space="preserve"> </w:t>
      </w:r>
    </w:p>
    <w:p w14:paraId="336B0448" w14:textId="77777777" w:rsidR="00697AD4" w:rsidRDefault="00000000">
      <w:pPr>
        <w:tabs>
          <w:tab w:val="center" w:pos="2756"/>
        </w:tabs>
        <w:ind w:left="0" w:firstLine="0"/>
        <w:jc w:val="left"/>
      </w:pPr>
      <w:r>
        <w:t xml:space="preserve">1.4 </w:t>
      </w:r>
      <w:r>
        <w:tab/>
        <w:t xml:space="preserve">DELIVERY, STORAGE AND HANDLING: </w:t>
      </w:r>
    </w:p>
    <w:p w14:paraId="2B901932" w14:textId="77777777" w:rsidR="00697AD4" w:rsidRDefault="00000000">
      <w:pPr>
        <w:spacing w:after="0" w:line="259" w:lineRule="auto"/>
        <w:ind w:left="1" w:firstLine="0"/>
        <w:jc w:val="left"/>
      </w:pPr>
      <w:r>
        <w:t xml:space="preserve"> </w:t>
      </w:r>
    </w:p>
    <w:p w14:paraId="5223613D" w14:textId="5E064CDD" w:rsidR="00697AD4" w:rsidRDefault="00000000">
      <w:pPr>
        <w:numPr>
          <w:ilvl w:val="0"/>
          <w:numId w:val="4"/>
        </w:numPr>
        <w:ind w:hanging="360"/>
      </w:pPr>
      <w:r>
        <w:t xml:space="preserve">Deliver brick, panels, </w:t>
      </w:r>
      <w:r w:rsidR="00E41E86">
        <w:t>accessories,</w:t>
      </w:r>
      <w:r>
        <w:t xml:space="preserve"> and loose trim in manufacturer’s original </w:t>
      </w:r>
      <w:r w:rsidR="00E41E86">
        <w:t>packaging.</w:t>
      </w:r>
      <w:r>
        <w:t xml:space="preserve"> </w:t>
      </w:r>
    </w:p>
    <w:p w14:paraId="32564557" w14:textId="77777777" w:rsidR="00697AD4" w:rsidRDefault="00000000">
      <w:pPr>
        <w:numPr>
          <w:ilvl w:val="0"/>
          <w:numId w:val="4"/>
        </w:numPr>
        <w:ind w:hanging="360"/>
      </w:pPr>
      <w:r>
        <w:lastRenderedPageBreak/>
        <w:t xml:space="preserve">Store all brick, panels, accessories, grout, and trim off the ground covered with waterproof covering to protect from weather and condensation. </w:t>
      </w:r>
    </w:p>
    <w:p w14:paraId="32AEEED3" w14:textId="77777777" w:rsidR="00697AD4" w:rsidRDefault="00000000">
      <w:pPr>
        <w:spacing w:after="0" w:line="259" w:lineRule="auto"/>
        <w:ind w:left="1" w:firstLine="0"/>
        <w:jc w:val="left"/>
      </w:pPr>
      <w:r>
        <w:t xml:space="preserve"> </w:t>
      </w:r>
    </w:p>
    <w:p w14:paraId="7C0CF4C8" w14:textId="77777777" w:rsidR="00697AD4" w:rsidRDefault="00000000">
      <w:pPr>
        <w:tabs>
          <w:tab w:val="center" w:pos="1381"/>
        </w:tabs>
        <w:spacing w:after="271"/>
        <w:ind w:left="0" w:firstLine="0"/>
        <w:jc w:val="left"/>
      </w:pPr>
      <w:r>
        <w:t xml:space="preserve">1.5 </w:t>
      </w:r>
      <w:r>
        <w:tab/>
        <w:t xml:space="preserve">WARRANTY: </w:t>
      </w:r>
    </w:p>
    <w:p w14:paraId="18179E96" w14:textId="0B40565B" w:rsidR="00697AD4" w:rsidRDefault="00000000">
      <w:pPr>
        <w:spacing w:after="279" w:line="239" w:lineRule="auto"/>
        <w:ind w:left="-4"/>
        <w:jc w:val="left"/>
      </w:pPr>
      <w:r>
        <w:t>Old Mill B</w:t>
      </w:r>
      <w:r w:rsidR="004001A9">
        <w:t>uilding Products</w:t>
      </w:r>
      <w:r>
        <w:t xml:space="preserve">, Inc. warrants its </w:t>
      </w:r>
      <w:r w:rsidR="004001A9">
        <w:t>Panel+</w:t>
      </w:r>
      <w:r>
        <w:t xml:space="preserve"> to be free from defects in material and manufacturer's workmanship for a period of 5 years from date of owner purchase when such </w:t>
      </w:r>
      <w:r w:rsidR="004001A9">
        <w:t>Panel+</w:t>
      </w:r>
      <w:r>
        <w:t xml:space="preserve"> is installed and maintained in accordance with manufacturer's specifications. Old Mill system must be properly installed in accordance with Old Mill</w:t>
      </w:r>
      <w:r w:rsidR="004001A9">
        <w:t>’</w:t>
      </w:r>
      <w:r>
        <w:t xml:space="preserve">s specifications by a certified Old Mill </w:t>
      </w:r>
      <w:r w:rsidR="004001A9">
        <w:t xml:space="preserve">Building Product’s </w:t>
      </w:r>
      <w:r>
        <w:t xml:space="preserve">installer. </w:t>
      </w:r>
    </w:p>
    <w:p w14:paraId="5D2B92C5" w14:textId="77777777" w:rsidR="00697AD4" w:rsidRDefault="00000000">
      <w:pPr>
        <w:spacing w:after="268"/>
        <w:ind w:left="11" w:right="707"/>
      </w:pPr>
      <w:r>
        <w:t xml:space="preserve">This warranty is subject to the following terms and conditions:  </w:t>
      </w:r>
    </w:p>
    <w:p w14:paraId="6BAA64D5" w14:textId="77777777" w:rsidR="00697AD4" w:rsidRDefault="00000000">
      <w:pPr>
        <w:ind w:left="11"/>
      </w:pPr>
      <w:r>
        <w:t xml:space="preserve">Any claims arising hereunder must be submitted in writing within the warranty period and within </w:t>
      </w:r>
    </w:p>
    <w:p w14:paraId="02EB3459" w14:textId="77777777" w:rsidR="00697AD4" w:rsidRDefault="00000000">
      <w:pPr>
        <w:spacing w:after="279" w:line="239" w:lineRule="auto"/>
        <w:ind w:left="-4"/>
        <w:jc w:val="left"/>
      </w:pPr>
      <w:r>
        <w:t xml:space="preserve">10 days of discovery of the defect upon which the claim is based. This claim must be accompanied by owner's proof of full payment and purchase date. After manufacturer's determination of valid claim, the defective material will be replaced. </w:t>
      </w:r>
    </w:p>
    <w:p w14:paraId="1443DC47" w14:textId="2A52890F" w:rsidR="00697AD4" w:rsidRDefault="00000000">
      <w:pPr>
        <w:spacing w:after="279" w:line="239" w:lineRule="auto"/>
        <w:ind w:left="-4"/>
        <w:jc w:val="left"/>
      </w:pPr>
      <w:r>
        <w:t xml:space="preserve">The manufacturer makes no expressed or implied warranties including, but not limited to merchantability or fitness for use or purpose except those expressly set forth herein. No agent, distributor, salesman, </w:t>
      </w:r>
      <w:r w:rsidR="00E41E86">
        <w:t>wholesale,</w:t>
      </w:r>
      <w:r>
        <w:t xml:space="preserve"> or retail dealer has the authority to bind the manufacturer to any warranty, </w:t>
      </w:r>
      <w:r w:rsidR="00E41E86">
        <w:t>representation,</w:t>
      </w:r>
      <w:r>
        <w:t xml:space="preserve"> or concession except those expressly set forth herein. The manufacturer shall not be liable for any incidental or consequential damages resulting from use of its product. </w:t>
      </w:r>
    </w:p>
    <w:p w14:paraId="0A664E24" w14:textId="77777777" w:rsidR="00697AD4" w:rsidRDefault="00000000">
      <w:pPr>
        <w:spacing w:after="273"/>
        <w:ind w:left="-3"/>
        <w:jc w:val="left"/>
      </w:pPr>
      <w:r>
        <w:rPr>
          <w:b/>
        </w:rPr>
        <w:t xml:space="preserve">This warranty does not cover defects from faulty installation, or improper storage, movement of structure, misuse, abuse, fire, flood, acts of God or other causes beyond manufacturer's control. </w:t>
      </w:r>
    </w:p>
    <w:p w14:paraId="11D063FE" w14:textId="77777777" w:rsidR="00697AD4" w:rsidRDefault="00000000">
      <w:pPr>
        <w:spacing w:after="0" w:line="259" w:lineRule="auto"/>
        <w:ind w:left="1" w:firstLine="0"/>
        <w:jc w:val="left"/>
      </w:pPr>
      <w:r>
        <w:t xml:space="preserve"> </w:t>
      </w:r>
    </w:p>
    <w:p w14:paraId="0298C17F" w14:textId="77777777" w:rsidR="00697AD4" w:rsidRDefault="00000000">
      <w:pPr>
        <w:spacing w:after="0" w:line="259" w:lineRule="auto"/>
        <w:ind w:left="1" w:firstLine="0"/>
        <w:jc w:val="left"/>
      </w:pPr>
      <w:r>
        <w:t xml:space="preserve"> </w:t>
      </w:r>
    </w:p>
    <w:p w14:paraId="3943DDC9" w14:textId="51901BE9" w:rsidR="00697AD4" w:rsidRDefault="00000000">
      <w:pPr>
        <w:pStyle w:val="Heading1"/>
        <w:ind w:left="-3"/>
      </w:pPr>
      <w:r>
        <w:t xml:space="preserve">PART </w:t>
      </w:r>
      <w:r w:rsidR="001651EE">
        <w:t>2 -</w:t>
      </w:r>
      <w:r>
        <w:t xml:space="preserve"> PRODUCTS </w:t>
      </w:r>
    </w:p>
    <w:p w14:paraId="7BA027C8" w14:textId="77777777" w:rsidR="00697AD4" w:rsidRDefault="00000000">
      <w:pPr>
        <w:spacing w:after="0" w:line="259" w:lineRule="auto"/>
        <w:ind w:left="2" w:firstLine="0"/>
        <w:jc w:val="left"/>
      </w:pPr>
      <w:r>
        <w:t xml:space="preserve"> </w:t>
      </w:r>
    </w:p>
    <w:p w14:paraId="4A232A9A" w14:textId="77777777" w:rsidR="00697AD4" w:rsidRDefault="00000000">
      <w:pPr>
        <w:tabs>
          <w:tab w:val="center" w:pos="1204"/>
        </w:tabs>
        <w:ind w:left="0" w:firstLine="0"/>
        <w:jc w:val="left"/>
      </w:pPr>
      <w:r>
        <w:t xml:space="preserve">2.1 </w:t>
      </w:r>
      <w:r>
        <w:tab/>
        <w:t>SYSTEM:</w:t>
      </w:r>
    </w:p>
    <w:p w14:paraId="42263508" w14:textId="77777777" w:rsidR="00697AD4" w:rsidRDefault="00000000">
      <w:pPr>
        <w:spacing w:after="0" w:line="259" w:lineRule="auto"/>
        <w:ind w:left="2" w:firstLine="0"/>
        <w:jc w:val="left"/>
      </w:pPr>
      <w:r>
        <w:t xml:space="preserve"> </w:t>
      </w:r>
    </w:p>
    <w:p w14:paraId="4ECD3AA3" w14:textId="6AA3CDAD" w:rsidR="00697AD4" w:rsidRDefault="00000000" w:rsidP="00F206C0">
      <w:pPr>
        <w:pStyle w:val="ListParagraph"/>
        <w:numPr>
          <w:ilvl w:val="0"/>
          <w:numId w:val="19"/>
        </w:numPr>
        <w:ind w:right="707"/>
      </w:pPr>
      <w:r>
        <w:t>Manufacturer:  Old Mill B</w:t>
      </w:r>
      <w:r w:rsidR="00EC3ACF">
        <w:t>uilding Products</w:t>
      </w:r>
      <w:r>
        <w:t xml:space="preserve">, Inc. </w:t>
      </w:r>
    </w:p>
    <w:p w14:paraId="5B3DBDB6" w14:textId="62AE1F37" w:rsidR="00F206C0" w:rsidRDefault="00F206C0" w:rsidP="00F206C0">
      <w:pPr>
        <w:pStyle w:val="ListParagraph"/>
        <w:numPr>
          <w:ilvl w:val="1"/>
          <w:numId w:val="19"/>
        </w:numPr>
        <w:ind w:right="707"/>
      </w:pPr>
      <w:r w:rsidRPr="00F206C0">
        <w:rPr>
          <w:b/>
          <w:bCs/>
        </w:rPr>
        <w:t>Parker Harvey</w:t>
      </w:r>
      <w:r>
        <w:t>, (385) 281-2286, parkerh@oldmillbp.com</w:t>
      </w:r>
    </w:p>
    <w:p w14:paraId="324F6B0A" w14:textId="77777777" w:rsidR="00697AD4" w:rsidRDefault="00000000">
      <w:pPr>
        <w:spacing w:after="0" w:line="259" w:lineRule="auto"/>
        <w:ind w:left="2" w:firstLine="0"/>
        <w:jc w:val="left"/>
      </w:pPr>
      <w:r>
        <w:t xml:space="preserve"> </w:t>
      </w:r>
    </w:p>
    <w:p w14:paraId="2BCA20B9" w14:textId="77777777" w:rsidR="00697AD4" w:rsidRDefault="00000000">
      <w:pPr>
        <w:tabs>
          <w:tab w:val="center" w:pos="1376"/>
        </w:tabs>
        <w:ind w:left="0" w:firstLine="0"/>
        <w:jc w:val="left"/>
      </w:pPr>
      <w:r>
        <w:t xml:space="preserve">2.2 </w:t>
      </w:r>
      <w:r>
        <w:tab/>
        <w:t xml:space="preserve">MATERIALS: </w:t>
      </w:r>
    </w:p>
    <w:p w14:paraId="045614A1" w14:textId="77777777" w:rsidR="00697AD4" w:rsidRDefault="00000000">
      <w:pPr>
        <w:spacing w:after="0" w:line="259" w:lineRule="auto"/>
        <w:ind w:left="1" w:firstLine="0"/>
        <w:jc w:val="left"/>
      </w:pPr>
      <w:r>
        <w:t xml:space="preserve"> </w:t>
      </w:r>
    </w:p>
    <w:p w14:paraId="75621989" w14:textId="77777777" w:rsidR="00697AD4" w:rsidRDefault="00000000">
      <w:pPr>
        <w:numPr>
          <w:ilvl w:val="0"/>
          <w:numId w:val="5"/>
        </w:numPr>
        <w:ind w:right="707" w:hanging="360"/>
      </w:pPr>
      <w:r>
        <w:t xml:space="preserve">Brick </w:t>
      </w:r>
    </w:p>
    <w:p w14:paraId="4F7A8DB0" w14:textId="056900B2" w:rsidR="00697AD4" w:rsidRDefault="00000000">
      <w:pPr>
        <w:numPr>
          <w:ilvl w:val="2"/>
          <w:numId w:val="7"/>
        </w:numPr>
        <w:ind w:right="707" w:hanging="360"/>
      </w:pPr>
      <w:r>
        <w:t xml:space="preserve">ASTM C1088-88 grade SW type </w:t>
      </w:r>
      <w:r w:rsidR="00E41E86">
        <w:t>FBS.</w:t>
      </w:r>
      <w:r>
        <w:t xml:space="preserve"> </w:t>
      </w:r>
    </w:p>
    <w:p w14:paraId="2B9A6896" w14:textId="78780394" w:rsidR="00697AD4" w:rsidRDefault="00000000">
      <w:pPr>
        <w:numPr>
          <w:ilvl w:val="2"/>
          <w:numId w:val="7"/>
        </w:numPr>
        <w:ind w:right="707" w:hanging="360"/>
      </w:pPr>
      <w:r>
        <w:t xml:space="preserve">Special shapes, corners, trim </w:t>
      </w:r>
      <w:r w:rsidR="00E41E86">
        <w:t>pieces,</w:t>
      </w:r>
      <w:r>
        <w:t xml:space="preserve"> and loose brick slabs </w:t>
      </w:r>
    </w:p>
    <w:p w14:paraId="5DAB1F8D" w14:textId="77777777" w:rsidR="00697AD4" w:rsidRDefault="00000000">
      <w:pPr>
        <w:spacing w:after="0" w:line="259" w:lineRule="auto"/>
        <w:ind w:left="1081" w:firstLine="0"/>
        <w:jc w:val="left"/>
      </w:pPr>
      <w:r>
        <w:t xml:space="preserve"> </w:t>
      </w:r>
    </w:p>
    <w:p w14:paraId="08E654FE" w14:textId="77777777" w:rsidR="00697AD4" w:rsidRDefault="00000000">
      <w:pPr>
        <w:numPr>
          <w:ilvl w:val="0"/>
          <w:numId w:val="5"/>
        </w:numPr>
        <w:ind w:right="707" w:hanging="360"/>
      </w:pPr>
      <w:r>
        <w:t xml:space="preserve">Insulation board </w:t>
      </w:r>
    </w:p>
    <w:p w14:paraId="075755EA" w14:textId="77777777" w:rsidR="00697AD4" w:rsidRDefault="00000000">
      <w:pPr>
        <w:numPr>
          <w:ilvl w:val="2"/>
          <w:numId w:val="6"/>
        </w:numPr>
        <w:ind w:right="707" w:hanging="360"/>
      </w:pPr>
      <w:r>
        <w:t xml:space="preserve">Old Mill expanded polystyrene board ASTM C578, type </w:t>
      </w:r>
      <w:proofErr w:type="gramStart"/>
      <w:r>
        <w:t>1</w:t>
      </w:r>
      <w:proofErr w:type="gramEnd"/>
      <w:r>
        <w:t xml:space="preserve"> </w:t>
      </w:r>
    </w:p>
    <w:p w14:paraId="3C87A9FB" w14:textId="77777777" w:rsidR="00697AD4" w:rsidRDefault="00000000">
      <w:pPr>
        <w:numPr>
          <w:ilvl w:val="2"/>
          <w:numId w:val="6"/>
        </w:numPr>
        <w:ind w:right="707" w:hanging="360"/>
      </w:pPr>
      <w:r>
        <w:t xml:space="preserve">Preformed foam panels 48” x 48”, 1”-4” thickness, shaped from a single monolithic sheet of expanded polystyrene to receive thin brick pieces. 3. R-Value 5.0/inch k-factor 0 20 BTU at 75 Degrees Fahrenheit 4. Density 1.5/lbs. per cu. ft.  </w:t>
      </w:r>
    </w:p>
    <w:p w14:paraId="3B90CFF6" w14:textId="77777777" w:rsidR="00697AD4" w:rsidRDefault="00000000">
      <w:pPr>
        <w:ind w:left="1077" w:right="707"/>
      </w:pPr>
      <w:r>
        <w:t xml:space="preserve">5. Compressive strength: 25 psi </w:t>
      </w:r>
    </w:p>
    <w:p w14:paraId="3D86D8AC" w14:textId="77777777" w:rsidR="00697AD4" w:rsidRDefault="00000000">
      <w:pPr>
        <w:spacing w:after="0" w:line="259" w:lineRule="auto"/>
        <w:ind w:left="1081" w:firstLine="0"/>
        <w:jc w:val="left"/>
      </w:pPr>
      <w:r>
        <w:lastRenderedPageBreak/>
        <w:t xml:space="preserve"> </w:t>
      </w:r>
    </w:p>
    <w:p w14:paraId="7933232F" w14:textId="77777777" w:rsidR="00697AD4" w:rsidRDefault="00000000">
      <w:pPr>
        <w:numPr>
          <w:ilvl w:val="0"/>
          <w:numId w:val="5"/>
        </w:numPr>
        <w:ind w:right="707" w:hanging="360"/>
      </w:pPr>
      <w:r>
        <w:t xml:space="preserve">Adhesive </w:t>
      </w:r>
    </w:p>
    <w:p w14:paraId="39D9C713" w14:textId="60CB7493" w:rsidR="00697AD4" w:rsidRDefault="00000000">
      <w:pPr>
        <w:ind w:left="1077" w:right="707"/>
      </w:pPr>
      <w:r>
        <w:t xml:space="preserve">1. Old Mill Adhesive </w:t>
      </w:r>
    </w:p>
    <w:p w14:paraId="72B6E743" w14:textId="77777777" w:rsidR="00697AD4" w:rsidRDefault="00000000">
      <w:pPr>
        <w:spacing w:after="0" w:line="259" w:lineRule="auto"/>
        <w:ind w:left="1081" w:firstLine="0"/>
        <w:jc w:val="left"/>
      </w:pPr>
      <w:r>
        <w:t xml:space="preserve"> </w:t>
      </w:r>
    </w:p>
    <w:p w14:paraId="6DD2DA7E" w14:textId="77777777" w:rsidR="00697AD4" w:rsidRDefault="00000000">
      <w:pPr>
        <w:numPr>
          <w:ilvl w:val="0"/>
          <w:numId w:val="5"/>
        </w:numPr>
        <w:ind w:right="707" w:hanging="360"/>
      </w:pPr>
      <w:r>
        <w:t xml:space="preserve">Grouting Mortar </w:t>
      </w:r>
    </w:p>
    <w:p w14:paraId="4D14F601" w14:textId="3A21021A" w:rsidR="00697AD4" w:rsidRDefault="00000000">
      <w:pPr>
        <w:ind w:left="1451" w:right="707"/>
      </w:pPr>
      <w:r>
        <w:t>Old Mill</w:t>
      </w:r>
      <w:r w:rsidR="00EC3ACF">
        <w:t xml:space="preserve"> </w:t>
      </w:r>
      <w:r w:rsidR="00D81A3F">
        <w:t>recommended g</w:t>
      </w:r>
      <w:r>
        <w:t>rout</w:t>
      </w:r>
      <w:r w:rsidR="00D81A3F">
        <w:t>:</w:t>
      </w:r>
      <w:r>
        <w:t xml:space="preserve"> Type S </w:t>
      </w:r>
    </w:p>
    <w:p w14:paraId="382E634C" w14:textId="77777777" w:rsidR="00697AD4" w:rsidRDefault="00000000">
      <w:pPr>
        <w:spacing w:after="0" w:line="259" w:lineRule="auto"/>
        <w:ind w:left="1" w:firstLine="0"/>
        <w:jc w:val="left"/>
      </w:pPr>
      <w:r>
        <w:t xml:space="preserve"> </w:t>
      </w:r>
    </w:p>
    <w:p w14:paraId="66A439C4" w14:textId="77777777" w:rsidR="00697AD4" w:rsidRDefault="00000000">
      <w:pPr>
        <w:tabs>
          <w:tab w:val="center" w:pos="2115"/>
        </w:tabs>
        <w:ind w:left="0" w:firstLine="0"/>
        <w:jc w:val="left"/>
      </w:pPr>
      <w:r>
        <w:t xml:space="preserve">2.3 </w:t>
      </w:r>
      <w:r>
        <w:tab/>
        <w:t xml:space="preserve">ANCHORAGE MATERIALS: </w:t>
      </w:r>
    </w:p>
    <w:p w14:paraId="45490844" w14:textId="77777777" w:rsidR="00697AD4" w:rsidRDefault="00000000">
      <w:pPr>
        <w:spacing w:after="0" w:line="259" w:lineRule="auto"/>
        <w:ind w:left="721" w:firstLine="0"/>
        <w:jc w:val="left"/>
      </w:pPr>
      <w:r>
        <w:t xml:space="preserve"> </w:t>
      </w:r>
    </w:p>
    <w:p w14:paraId="1DCF0068" w14:textId="77777777" w:rsidR="00697AD4" w:rsidRDefault="00000000">
      <w:pPr>
        <w:numPr>
          <w:ilvl w:val="0"/>
          <w:numId w:val="8"/>
        </w:numPr>
        <w:ind w:right="707" w:hanging="360"/>
      </w:pPr>
      <w:r>
        <w:t xml:space="preserve">Starter angles </w:t>
      </w:r>
    </w:p>
    <w:p w14:paraId="294F583F" w14:textId="77777777" w:rsidR="00697AD4" w:rsidRDefault="00000000">
      <w:pPr>
        <w:ind w:left="1077" w:right="707"/>
      </w:pPr>
      <w:r>
        <w:t xml:space="preserve">1. 023 GA aluminum drip edge starter with 2” vertical leg </w:t>
      </w:r>
    </w:p>
    <w:p w14:paraId="63F920C8" w14:textId="77777777" w:rsidR="00697AD4" w:rsidRDefault="00000000">
      <w:pPr>
        <w:spacing w:after="0" w:line="259" w:lineRule="auto"/>
        <w:ind w:left="1081" w:firstLine="0"/>
        <w:jc w:val="left"/>
      </w:pPr>
      <w:r>
        <w:t xml:space="preserve"> </w:t>
      </w:r>
    </w:p>
    <w:p w14:paraId="676B85D3" w14:textId="77777777" w:rsidR="00697AD4" w:rsidRDefault="00000000">
      <w:pPr>
        <w:numPr>
          <w:ilvl w:val="0"/>
          <w:numId w:val="8"/>
        </w:numPr>
        <w:ind w:right="707" w:hanging="360"/>
      </w:pPr>
      <w:r>
        <w:t xml:space="preserve">Fasteners </w:t>
      </w:r>
    </w:p>
    <w:p w14:paraId="22F9E272" w14:textId="77777777" w:rsidR="00697AD4" w:rsidRDefault="00000000">
      <w:pPr>
        <w:ind w:left="1077" w:right="707"/>
      </w:pPr>
      <w:r>
        <w:t xml:space="preserve">1. Old Mill Plastic 2” washer </w:t>
      </w:r>
    </w:p>
    <w:p w14:paraId="6770ED61" w14:textId="77777777" w:rsidR="00697AD4" w:rsidRDefault="00000000">
      <w:pPr>
        <w:spacing w:after="0" w:line="259" w:lineRule="auto"/>
        <w:ind w:left="1" w:firstLine="0"/>
        <w:jc w:val="left"/>
      </w:pPr>
      <w:r>
        <w:t xml:space="preserve"> </w:t>
      </w:r>
    </w:p>
    <w:p w14:paraId="724F8464" w14:textId="77777777" w:rsidR="00697AD4" w:rsidRDefault="00000000">
      <w:pPr>
        <w:numPr>
          <w:ilvl w:val="0"/>
          <w:numId w:val="8"/>
        </w:numPr>
        <w:ind w:right="707" w:hanging="360"/>
      </w:pPr>
      <w:r>
        <w:t xml:space="preserve">Steel stud framing </w:t>
      </w:r>
    </w:p>
    <w:p w14:paraId="6F96EE94" w14:textId="77777777" w:rsidR="00697AD4" w:rsidRDefault="00000000">
      <w:pPr>
        <w:numPr>
          <w:ilvl w:val="2"/>
          <w:numId w:val="9"/>
        </w:numPr>
        <w:ind w:right="707" w:hanging="360"/>
      </w:pPr>
      <w:r>
        <w:t xml:space="preserve">#10 steel self-drilling, self-tapping, cadmium plated screws </w:t>
      </w:r>
    </w:p>
    <w:p w14:paraId="0C4BA685" w14:textId="7B63E5B8" w:rsidR="00697AD4" w:rsidRDefault="00000000">
      <w:pPr>
        <w:numPr>
          <w:ilvl w:val="2"/>
          <w:numId w:val="9"/>
        </w:numPr>
        <w:ind w:right="707" w:hanging="360"/>
      </w:pPr>
      <w:r>
        <w:t xml:space="preserve">Length required to penetrate stud flange with 3 exposed </w:t>
      </w:r>
      <w:r w:rsidR="00E41E86">
        <w:t>threads.</w:t>
      </w:r>
      <w:r>
        <w:t xml:space="preserve"> </w:t>
      </w:r>
    </w:p>
    <w:p w14:paraId="4D3FEE71" w14:textId="77777777" w:rsidR="00697AD4" w:rsidRDefault="00000000">
      <w:pPr>
        <w:spacing w:after="0" w:line="259" w:lineRule="auto"/>
        <w:ind w:left="1081" w:firstLine="0"/>
        <w:jc w:val="left"/>
      </w:pPr>
      <w:r>
        <w:t xml:space="preserve"> </w:t>
      </w:r>
    </w:p>
    <w:p w14:paraId="28AB52BF" w14:textId="77777777" w:rsidR="00697AD4" w:rsidRDefault="00000000">
      <w:pPr>
        <w:numPr>
          <w:ilvl w:val="0"/>
          <w:numId w:val="8"/>
        </w:numPr>
        <w:ind w:right="707" w:hanging="360"/>
      </w:pPr>
      <w:r>
        <w:t xml:space="preserve">Wood framing </w:t>
      </w:r>
    </w:p>
    <w:p w14:paraId="4F92403A" w14:textId="77777777" w:rsidR="00697AD4" w:rsidRDefault="00000000">
      <w:pPr>
        <w:ind w:left="1077" w:right="707"/>
      </w:pPr>
      <w:r>
        <w:t xml:space="preserve">1. Length required to penetrate 1” into wood framing </w:t>
      </w:r>
    </w:p>
    <w:p w14:paraId="38B6DEEA" w14:textId="77777777" w:rsidR="00697AD4" w:rsidRDefault="00000000">
      <w:pPr>
        <w:spacing w:after="0" w:line="259" w:lineRule="auto"/>
        <w:ind w:left="361" w:firstLine="0"/>
        <w:jc w:val="left"/>
      </w:pPr>
      <w:r>
        <w:t xml:space="preserve"> </w:t>
      </w:r>
    </w:p>
    <w:p w14:paraId="5A929BC9" w14:textId="77777777" w:rsidR="00697AD4" w:rsidRDefault="00000000">
      <w:pPr>
        <w:tabs>
          <w:tab w:val="center" w:pos="2512"/>
          <w:tab w:val="center" w:pos="5041"/>
          <w:tab w:val="center" w:pos="5761"/>
          <w:tab w:val="center" w:pos="6481"/>
          <w:tab w:val="center" w:pos="7201"/>
        </w:tabs>
        <w:spacing w:after="242"/>
        <w:ind w:left="0" w:firstLine="0"/>
        <w:jc w:val="left"/>
      </w:pPr>
      <w:r>
        <w:t xml:space="preserve">2.4 </w:t>
      </w:r>
      <w:r>
        <w:tab/>
        <w:t xml:space="preserve">MISCELLANEOUS ACCESSORIES: </w:t>
      </w:r>
      <w:r>
        <w:tab/>
        <w:t xml:space="preserve"> </w:t>
      </w:r>
      <w:r>
        <w:tab/>
        <w:t xml:space="preserve"> </w:t>
      </w:r>
      <w:r>
        <w:tab/>
        <w:t xml:space="preserve"> </w:t>
      </w:r>
      <w:r>
        <w:tab/>
        <w:t xml:space="preserve">          </w:t>
      </w:r>
    </w:p>
    <w:p w14:paraId="456F539F" w14:textId="77777777" w:rsidR="00697AD4" w:rsidRDefault="00000000">
      <w:pPr>
        <w:numPr>
          <w:ilvl w:val="0"/>
          <w:numId w:val="10"/>
        </w:numPr>
        <w:ind w:right="707" w:hanging="360"/>
      </w:pPr>
      <w:r>
        <w:t xml:space="preserve">Cleaning compound </w:t>
      </w:r>
      <w:proofErr w:type="spellStart"/>
      <w:r>
        <w:t>ProSoCo</w:t>
      </w:r>
      <w:proofErr w:type="spellEnd"/>
      <w:r>
        <w:t xml:space="preserve"> </w:t>
      </w:r>
      <w:proofErr w:type="spellStart"/>
      <w:r>
        <w:t>SureKlean</w:t>
      </w:r>
      <w:proofErr w:type="spellEnd"/>
      <w:r>
        <w:t xml:space="preserve"> </w:t>
      </w:r>
    </w:p>
    <w:p w14:paraId="5AE7E04A" w14:textId="77777777" w:rsidR="00697AD4" w:rsidRDefault="00000000">
      <w:pPr>
        <w:numPr>
          <w:ilvl w:val="1"/>
          <w:numId w:val="10"/>
        </w:numPr>
        <w:ind w:right="707" w:hanging="360"/>
      </w:pPr>
      <w:r>
        <w:t xml:space="preserve">No. 101 Lime Solvent for red and dark brick </w:t>
      </w:r>
    </w:p>
    <w:p w14:paraId="0C945572" w14:textId="77777777" w:rsidR="00697AD4" w:rsidRDefault="00000000">
      <w:pPr>
        <w:numPr>
          <w:ilvl w:val="1"/>
          <w:numId w:val="10"/>
        </w:numPr>
        <w:ind w:right="707" w:hanging="360"/>
      </w:pPr>
      <w:r>
        <w:t xml:space="preserve">No. 600 Detergent for tan and pink brick </w:t>
      </w:r>
    </w:p>
    <w:p w14:paraId="319EB2BC" w14:textId="7EFCB5F8" w:rsidR="00697AD4" w:rsidRDefault="00000000">
      <w:pPr>
        <w:numPr>
          <w:ilvl w:val="1"/>
          <w:numId w:val="10"/>
        </w:numPr>
        <w:ind w:right="707" w:hanging="360"/>
      </w:pPr>
      <w:r>
        <w:t>Vana-</w:t>
      </w:r>
      <w:proofErr w:type="spellStart"/>
      <w:r>
        <w:t>Trol</w:t>
      </w:r>
      <w:proofErr w:type="spellEnd"/>
      <w:r>
        <w:t xml:space="preserve"> for White, </w:t>
      </w:r>
      <w:r w:rsidR="00E41E86">
        <w:t>gray,</w:t>
      </w:r>
      <w:r>
        <w:t xml:space="preserve"> or brown brick and brick subject to metallic staining. </w:t>
      </w:r>
    </w:p>
    <w:p w14:paraId="303B923E" w14:textId="77777777" w:rsidR="00697AD4" w:rsidRDefault="00000000">
      <w:pPr>
        <w:spacing w:after="0" w:line="259" w:lineRule="auto"/>
        <w:ind w:left="1081" w:firstLine="0"/>
        <w:jc w:val="left"/>
      </w:pPr>
      <w:r>
        <w:t xml:space="preserve"> </w:t>
      </w:r>
    </w:p>
    <w:p w14:paraId="786613FC" w14:textId="5F12ABEC" w:rsidR="00697AD4" w:rsidRDefault="00000000">
      <w:pPr>
        <w:numPr>
          <w:ilvl w:val="0"/>
          <w:numId w:val="10"/>
        </w:numPr>
        <w:ind w:right="707" w:hanging="360"/>
      </w:pPr>
      <w:r>
        <w:t xml:space="preserve">Drip flashing 24 ga. galvanized with finish as selected by </w:t>
      </w:r>
      <w:r w:rsidR="00E41E86">
        <w:t>designer.</w:t>
      </w:r>
      <w:r>
        <w:t xml:space="preserve"> </w:t>
      </w:r>
    </w:p>
    <w:p w14:paraId="7F19A4FA" w14:textId="77777777" w:rsidR="00697AD4" w:rsidRDefault="00000000">
      <w:pPr>
        <w:numPr>
          <w:ilvl w:val="0"/>
          <w:numId w:val="10"/>
        </w:numPr>
        <w:ind w:right="707" w:hanging="360"/>
      </w:pPr>
      <w:r>
        <w:t xml:space="preserve">Sealants </w:t>
      </w:r>
    </w:p>
    <w:p w14:paraId="15DB0388" w14:textId="77777777" w:rsidR="00697AD4" w:rsidRDefault="00000000">
      <w:pPr>
        <w:ind w:left="1787" w:right="707" w:hanging="720"/>
      </w:pPr>
      <w:r>
        <w:t xml:space="preserve">1. Sealant shall be a high performance, low modulus, non-sag elastomer (e.g. </w:t>
      </w:r>
      <w:proofErr w:type="spellStart"/>
      <w:r>
        <w:t>Sonolastic</w:t>
      </w:r>
      <w:proofErr w:type="spellEnd"/>
      <w:r>
        <w:rPr>
          <w:vertAlign w:val="superscript"/>
        </w:rPr>
        <w:t>®</w:t>
      </w:r>
      <w:r>
        <w:t xml:space="preserve"> NP 1) </w:t>
      </w:r>
    </w:p>
    <w:p w14:paraId="0E2343DD" w14:textId="77777777" w:rsidR="00697AD4" w:rsidRDefault="00000000">
      <w:pPr>
        <w:spacing w:after="0" w:line="259" w:lineRule="auto"/>
        <w:ind w:left="1081" w:firstLine="0"/>
        <w:jc w:val="left"/>
      </w:pPr>
      <w:r>
        <w:t xml:space="preserve"> </w:t>
      </w:r>
    </w:p>
    <w:p w14:paraId="79EF2563" w14:textId="1C79856D" w:rsidR="00697AD4" w:rsidRDefault="00000000">
      <w:pPr>
        <w:numPr>
          <w:ilvl w:val="0"/>
          <w:numId w:val="10"/>
        </w:numPr>
        <w:ind w:right="707" w:hanging="360"/>
      </w:pPr>
      <w:r>
        <w:t>Water Barrier: Tyvek</w:t>
      </w:r>
      <w:r>
        <w:rPr>
          <w:vertAlign w:val="superscript"/>
        </w:rPr>
        <w:t>®</w:t>
      </w:r>
      <w:r>
        <w:t xml:space="preserve">, </w:t>
      </w:r>
      <w:proofErr w:type="spellStart"/>
      <w:r>
        <w:t>Senershield</w:t>
      </w:r>
      <w:proofErr w:type="spellEnd"/>
      <w:r>
        <w:rPr>
          <w:vertAlign w:val="superscript"/>
        </w:rPr>
        <w:t>®</w:t>
      </w:r>
      <w:r>
        <w:t xml:space="preserve">-R roll-on barrier or equivalent approved by Old Mill </w:t>
      </w:r>
      <w:r w:rsidR="004001A9">
        <w:t>Building Products</w:t>
      </w:r>
    </w:p>
    <w:p w14:paraId="667A3854" w14:textId="77777777" w:rsidR="00697AD4" w:rsidRDefault="00000000">
      <w:pPr>
        <w:spacing w:after="0" w:line="259" w:lineRule="auto"/>
        <w:ind w:left="361" w:firstLine="0"/>
        <w:jc w:val="left"/>
      </w:pPr>
      <w:r>
        <w:t xml:space="preserve"> </w:t>
      </w:r>
    </w:p>
    <w:p w14:paraId="79CFE7F9" w14:textId="77777777" w:rsidR="00697AD4" w:rsidRDefault="00000000">
      <w:pPr>
        <w:spacing w:after="0" w:line="259" w:lineRule="auto"/>
        <w:ind w:left="361" w:firstLine="0"/>
        <w:jc w:val="left"/>
      </w:pPr>
      <w:r>
        <w:t xml:space="preserve"> </w:t>
      </w:r>
    </w:p>
    <w:p w14:paraId="38032628" w14:textId="77777777" w:rsidR="00697AD4" w:rsidRDefault="00000000">
      <w:pPr>
        <w:spacing w:after="0" w:line="259" w:lineRule="auto"/>
        <w:ind w:left="2" w:firstLine="0"/>
        <w:jc w:val="left"/>
      </w:pPr>
      <w:r>
        <w:t xml:space="preserve"> </w:t>
      </w:r>
    </w:p>
    <w:p w14:paraId="6BDB992E" w14:textId="263B5276" w:rsidR="00697AD4" w:rsidRDefault="00000000">
      <w:pPr>
        <w:pStyle w:val="Heading1"/>
        <w:ind w:left="-3"/>
      </w:pPr>
      <w:r>
        <w:t xml:space="preserve">PART </w:t>
      </w:r>
      <w:r w:rsidR="001651EE">
        <w:t>3 -</w:t>
      </w:r>
      <w:r>
        <w:t xml:space="preserve"> EXECUTION </w:t>
      </w:r>
    </w:p>
    <w:p w14:paraId="629072F1" w14:textId="77777777" w:rsidR="00697AD4" w:rsidRDefault="00000000">
      <w:pPr>
        <w:spacing w:after="0" w:line="259" w:lineRule="auto"/>
        <w:ind w:left="2" w:firstLine="0"/>
        <w:jc w:val="left"/>
      </w:pPr>
      <w:r>
        <w:t xml:space="preserve"> </w:t>
      </w:r>
    </w:p>
    <w:p w14:paraId="5A9683DB" w14:textId="77777777" w:rsidR="00697AD4" w:rsidRDefault="00000000">
      <w:pPr>
        <w:tabs>
          <w:tab w:val="center" w:pos="1510"/>
        </w:tabs>
        <w:ind w:left="0" w:firstLine="0"/>
        <w:jc w:val="left"/>
      </w:pPr>
      <w:r>
        <w:t xml:space="preserve">3.1 </w:t>
      </w:r>
      <w:r>
        <w:tab/>
        <w:t xml:space="preserve">EXAMINATION: </w:t>
      </w:r>
    </w:p>
    <w:p w14:paraId="5B4D4F82" w14:textId="77777777" w:rsidR="00697AD4" w:rsidRDefault="00000000">
      <w:pPr>
        <w:spacing w:after="0" w:line="259" w:lineRule="auto"/>
        <w:ind w:left="1" w:firstLine="0"/>
        <w:jc w:val="left"/>
      </w:pPr>
      <w:r>
        <w:t xml:space="preserve"> </w:t>
      </w:r>
    </w:p>
    <w:p w14:paraId="3FF01E18" w14:textId="2DCEEC62" w:rsidR="00697AD4" w:rsidRDefault="00000000">
      <w:pPr>
        <w:numPr>
          <w:ilvl w:val="0"/>
          <w:numId w:val="11"/>
        </w:numPr>
        <w:ind w:right="707" w:hanging="360"/>
      </w:pPr>
      <w:r>
        <w:t xml:space="preserve">Verify that substrate is sound, smooth and without projections that will interfere with installation of </w:t>
      </w:r>
      <w:r w:rsidR="00E41E86">
        <w:t>panels.</w:t>
      </w:r>
      <w:r>
        <w:t xml:space="preserve"> </w:t>
      </w:r>
    </w:p>
    <w:p w14:paraId="79BF5FD3" w14:textId="4A68EEA4" w:rsidR="00697AD4" w:rsidRDefault="00000000">
      <w:pPr>
        <w:numPr>
          <w:ilvl w:val="0"/>
          <w:numId w:val="11"/>
        </w:numPr>
        <w:ind w:right="707" w:hanging="360"/>
      </w:pPr>
      <w:r>
        <w:t xml:space="preserve">Beginning of installation means acceptance of existing </w:t>
      </w:r>
      <w:r w:rsidR="00E41E86">
        <w:t>conditions.</w:t>
      </w:r>
      <w:r>
        <w:t xml:space="preserve"> </w:t>
      </w:r>
    </w:p>
    <w:p w14:paraId="3DCC0B14" w14:textId="77777777" w:rsidR="00697AD4" w:rsidRDefault="00000000">
      <w:pPr>
        <w:spacing w:after="0" w:line="259" w:lineRule="auto"/>
        <w:ind w:left="361" w:firstLine="0"/>
        <w:jc w:val="left"/>
      </w:pPr>
      <w:r>
        <w:t xml:space="preserve"> </w:t>
      </w:r>
    </w:p>
    <w:p w14:paraId="57D1C79F" w14:textId="77777777" w:rsidR="00697AD4" w:rsidRDefault="00000000">
      <w:pPr>
        <w:tabs>
          <w:tab w:val="center" w:pos="1542"/>
        </w:tabs>
        <w:ind w:left="0" w:firstLine="0"/>
        <w:jc w:val="left"/>
      </w:pPr>
      <w:r>
        <w:t xml:space="preserve">3.2 </w:t>
      </w:r>
      <w:r>
        <w:tab/>
        <w:t xml:space="preserve">PREPARATION: </w:t>
      </w:r>
    </w:p>
    <w:p w14:paraId="25E3F1EF" w14:textId="77777777" w:rsidR="00697AD4" w:rsidRDefault="00000000">
      <w:pPr>
        <w:spacing w:after="0" w:line="259" w:lineRule="auto"/>
        <w:ind w:left="1" w:firstLine="0"/>
        <w:jc w:val="left"/>
      </w:pPr>
      <w:r>
        <w:t xml:space="preserve"> </w:t>
      </w:r>
    </w:p>
    <w:p w14:paraId="34C52921" w14:textId="77777777" w:rsidR="00697AD4" w:rsidRDefault="00000000">
      <w:pPr>
        <w:ind w:left="371" w:right="707"/>
      </w:pPr>
      <w:r>
        <w:lastRenderedPageBreak/>
        <w:t xml:space="preserve">A. Existing structure installation </w:t>
      </w:r>
    </w:p>
    <w:p w14:paraId="0AC79F86" w14:textId="77777777" w:rsidR="00697AD4" w:rsidRDefault="00000000">
      <w:pPr>
        <w:spacing w:after="0" w:line="259" w:lineRule="auto"/>
        <w:ind w:left="1081" w:firstLine="0"/>
        <w:jc w:val="left"/>
      </w:pPr>
      <w:r>
        <w:t xml:space="preserve"> </w:t>
      </w:r>
    </w:p>
    <w:p w14:paraId="273F8490" w14:textId="77777777" w:rsidR="00697AD4" w:rsidRDefault="00000000">
      <w:pPr>
        <w:numPr>
          <w:ilvl w:val="1"/>
          <w:numId w:val="12"/>
        </w:numPr>
        <w:ind w:right="707" w:hanging="360"/>
      </w:pPr>
      <w:r>
        <w:t xml:space="preserve">Inspect existing walls for deterioration. Repair as necessary </w:t>
      </w:r>
    </w:p>
    <w:p w14:paraId="4ACD5A95" w14:textId="319FA627" w:rsidR="00697AD4" w:rsidRDefault="00000000">
      <w:pPr>
        <w:numPr>
          <w:ilvl w:val="1"/>
          <w:numId w:val="12"/>
        </w:numPr>
        <w:ind w:right="707" w:hanging="360"/>
      </w:pPr>
      <w:r>
        <w:t xml:space="preserve">Exterior, </w:t>
      </w:r>
      <w:r w:rsidR="00093B64">
        <w:t>fur</w:t>
      </w:r>
      <w:r>
        <w:t xml:space="preserve"> out starter angle and clips as required on irregular surfaces to maintain true </w:t>
      </w:r>
      <w:r w:rsidR="00E41E86">
        <w:t>plane.</w:t>
      </w:r>
      <w:r>
        <w:t xml:space="preserve"> </w:t>
      </w:r>
    </w:p>
    <w:p w14:paraId="4318F0E7" w14:textId="4492AA5B" w:rsidR="00697AD4" w:rsidRDefault="00000000">
      <w:pPr>
        <w:numPr>
          <w:ilvl w:val="1"/>
          <w:numId w:val="12"/>
        </w:numPr>
        <w:ind w:right="707" w:hanging="360"/>
      </w:pPr>
      <w:r>
        <w:t xml:space="preserve">Exterior, </w:t>
      </w:r>
      <w:r w:rsidR="00093B64">
        <w:t>remove</w:t>
      </w:r>
      <w:r>
        <w:t xml:space="preserve"> existing trim, gutters and downspouts behind which panels are to be </w:t>
      </w:r>
      <w:r w:rsidR="00E41E86">
        <w:t>installed.</w:t>
      </w:r>
      <w:r>
        <w:t xml:space="preserve"> </w:t>
      </w:r>
    </w:p>
    <w:p w14:paraId="2EDEA18A" w14:textId="77777777" w:rsidR="00697AD4" w:rsidRDefault="00000000">
      <w:pPr>
        <w:spacing w:after="0" w:line="259" w:lineRule="auto"/>
        <w:ind w:left="1081" w:firstLine="0"/>
        <w:jc w:val="left"/>
      </w:pPr>
      <w:r>
        <w:t xml:space="preserve"> </w:t>
      </w:r>
    </w:p>
    <w:p w14:paraId="2DE7F9E2" w14:textId="77777777" w:rsidR="00697AD4" w:rsidRDefault="00000000">
      <w:pPr>
        <w:tabs>
          <w:tab w:val="center" w:pos="2867"/>
        </w:tabs>
        <w:ind w:left="0" w:firstLine="0"/>
        <w:jc w:val="left"/>
      </w:pPr>
      <w:r>
        <w:t xml:space="preserve">3.3 </w:t>
      </w:r>
      <w:r>
        <w:tab/>
        <w:t xml:space="preserve">FOAM PANEL EXTERIOR INSTALLATION: </w:t>
      </w:r>
    </w:p>
    <w:p w14:paraId="376A2945" w14:textId="77777777" w:rsidR="00697AD4" w:rsidRDefault="00000000">
      <w:pPr>
        <w:spacing w:after="0" w:line="259" w:lineRule="auto"/>
        <w:ind w:left="1" w:firstLine="0"/>
        <w:jc w:val="left"/>
      </w:pPr>
      <w:r>
        <w:t xml:space="preserve"> </w:t>
      </w:r>
    </w:p>
    <w:p w14:paraId="7EBE118E" w14:textId="77777777" w:rsidR="00697AD4" w:rsidRDefault="00000000">
      <w:pPr>
        <w:numPr>
          <w:ilvl w:val="0"/>
          <w:numId w:val="13"/>
        </w:numPr>
        <w:ind w:right="707" w:hanging="360"/>
      </w:pPr>
      <w:r>
        <w:t xml:space="preserve">General </w:t>
      </w:r>
    </w:p>
    <w:p w14:paraId="5CB47E74" w14:textId="4C1E560E" w:rsidR="00697AD4" w:rsidRDefault="00000000">
      <w:pPr>
        <w:numPr>
          <w:ilvl w:val="2"/>
          <w:numId w:val="18"/>
        </w:numPr>
        <w:ind w:right="707" w:hanging="360"/>
      </w:pPr>
      <w:r>
        <w:t xml:space="preserve">Exterior, </w:t>
      </w:r>
      <w:r w:rsidR="00093B64">
        <w:t>apply</w:t>
      </w:r>
      <w:r>
        <w:t xml:space="preserve"> a moisture barrier over entire area to be </w:t>
      </w:r>
      <w:r w:rsidR="00E41E86">
        <w:t>bricked.</w:t>
      </w:r>
      <w:r>
        <w:t xml:space="preserve"> </w:t>
      </w:r>
    </w:p>
    <w:p w14:paraId="13640A60" w14:textId="77777777" w:rsidR="00697AD4" w:rsidRDefault="00000000">
      <w:pPr>
        <w:numPr>
          <w:ilvl w:val="2"/>
          <w:numId w:val="18"/>
        </w:numPr>
        <w:ind w:right="707" w:hanging="360"/>
      </w:pPr>
      <w:r>
        <w:t xml:space="preserve">Starter flashing may follow any rise or fall in grade if desired, necessitating cutting bottom panels to fit sloped starter flashing. 3. Panels Must start 6” above grade </w:t>
      </w:r>
    </w:p>
    <w:p w14:paraId="7FEEBD5E" w14:textId="77777777" w:rsidR="00697AD4" w:rsidRDefault="00000000">
      <w:pPr>
        <w:ind w:left="1427" w:right="707" w:hanging="360"/>
      </w:pPr>
      <w:r>
        <w:t xml:space="preserve">4. Start panels at least 2 inches above concrete or asphalt paving surface to prevent damage from frost heaving </w:t>
      </w:r>
    </w:p>
    <w:p w14:paraId="04E3BDB5" w14:textId="77777777" w:rsidR="00697AD4" w:rsidRDefault="00000000">
      <w:pPr>
        <w:spacing w:after="0" w:line="259" w:lineRule="auto"/>
        <w:ind w:left="1081" w:firstLine="0"/>
        <w:jc w:val="left"/>
      </w:pPr>
      <w:r>
        <w:t xml:space="preserve"> </w:t>
      </w:r>
    </w:p>
    <w:p w14:paraId="2FF1744A" w14:textId="77777777" w:rsidR="00697AD4" w:rsidRDefault="00000000">
      <w:pPr>
        <w:numPr>
          <w:ilvl w:val="0"/>
          <w:numId w:val="13"/>
        </w:numPr>
        <w:ind w:right="707" w:hanging="360"/>
      </w:pPr>
      <w:r>
        <w:t xml:space="preserve">Starter flashing </w:t>
      </w:r>
    </w:p>
    <w:p w14:paraId="5D0702D0" w14:textId="77777777" w:rsidR="00697AD4" w:rsidRDefault="00000000">
      <w:pPr>
        <w:spacing w:after="0" w:line="259" w:lineRule="auto"/>
        <w:ind w:left="362" w:firstLine="0"/>
        <w:jc w:val="left"/>
      </w:pPr>
      <w:r>
        <w:t xml:space="preserve"> </w:t>
      </w:r>
    </w:p>
    <w:p w14:paraId="7103CDC9" w14:textId="036D8D07" w:rsidR="00697AD4" w:rsidRDefault="00000000">
      <w:pPr>
        <w:numPr>
          <w:ilvl w:val="1"/>
          <w:numId w:val="13"/>
        </w:numPr>
        <w:ind w:right="707" w:hanging="360"/>
      </w:pPr>
      <w:r>
        <w:t xml:space="preserve">Install starter flashing so that bottom edge is on marked </w:t>
      </w:r>
      <w:r w:rsidR="00E41E86">
        <w:t>line.</w:t>
      </w:r>
      <w:r>
        <w:t xml:space="preserve"> </w:t>
      </w:r>
    </w:p>
    <w:p w14:paraId="39FA8B43" w14:textId="794DAED5" w:rsidR="00697AD4" w:rsidRDefault="00000000">
      <w:pPr>
        <w:numPr>
          <w:ilvl w:val="1"/>
          <w:numId w:val="13"/>
        </w:numPr>
        <w:ind w:right="707" w:hanging="360"/>
      </w:pPr>
      <w:r>
        <w:t xml:space="preserve">Install flashing with nail flange up, fasten at 16” O.C. or less with appropriate fasteners for concrete, CMU, </w:t>
      </w:r>
      <w:r w:rsidR="00E41E86">
        <w:t>metal,</w:t>
      </w:r>
      <w:r>
        <w:t xml:space="preserve"> or wood stud </w:t>
      </w:r>
      <w:r w:rsidR="00E41E86">
        <w:t>framing.</w:t>
      </w:r>
      <w:r>
        <w:t xml:space="preserve"> </w:t>
      </w:r>
    </w:p>
    <w:p w14:paraId="5BBD4AE7" w14:textId="59B243F1" w:rsidR="00697AD4" w:rsidRDefault="00000000">
      <w:pPr>
        <w:numPr>
          <w:ilvl w:val="1"/>
          <w:numId w:val="13"/>
        </w:numPr>
        <w:ind w:right="707" w:hanging="360"/>
      </w:pPr>
      <w:r>
        <w:t xml:space="preserve">Install starter flashing over all windows, </w:t>
      </w:r>
      <w:r w:rsidR="00E41E86">
        <w:t>doors,</w:t>
      </w:r>
      <w:r>
        <w:t xml:space="preserve"> and other openings. </w:t>
      </w:r>
    </w:p>
    <w:p w14:paraId="07EF574A" w14:textId="77777777" w:rsidR="00697AD4" w:rsidRDefault="00000000">
      <w:pPr>
        <w:spacing w:after="0" w:line="259" w:lineRule="auto"/>
        <w:ind w:left="1082" w:firstLine="0"/>
        <w:jc w:val="left"/>
      </w:pPr>
      <w:r>
        <w:t xml:space="preserve"> </w:t>
      </w:r>
    </w:p>
    <w:p w14:paraId="03F45D6C" w14:textId="77777777" w:rsidR="00697AD4" w:rsidRDefault="00000000">
      <w:pPr>
        <w:numPr>
          <w:ilvl w:val="0"/>
          <w:numId w:val="13"/>
        </w:numPr>
        <w:ind w:right="707" w:hanging="360"/>
      </w:pPr>
      <w:r>
        <w:t xml:space="preserve">Panel Installation </w:t>
      </w:r>
    </w:p>
    <w:p w14:paraId="50B099CD" w14:textId="77777777" w:rsidR="00697AD4" w:rsidRDefault="00000000">
      <w:pPr>
        <w:spacing w:after="0" w:line="259" w:lineRule="auto"/>
        <w:ind w:left="362" w:firstLine="0"/>
        <w:jc w:val="left"/>
      </w:pPr>
      <w:r>
        <w:t xml:space="preserve"> </w:t>
      </w:r>
    </w:p>
    <w:p w14:paraId="220935B3" w14:textId="0327E65D" w:rsidR="00697AD4" w:rsidRDefault="00000000">
      <w:pPr>
        <w:numPr>
          <w:ilvl w:val="1"/>
          <w:numId w:val="13"/>
        </w:numPr>
        <w:ind w:right="707" w:hanging="360"/>
      </w:pPr>
      <w:r>
        <w:t xml:space="preserve">Begin panel installation at an outside </w:t>
      </w:r>
      <w:r w:rsidR="00E41E86">
        <w:t>corner.</w:t>
      </w:r>
      <w:r>
        <w:t xml:space="preserve"> </w:t>
      </w:r>
    </w:p>
    <w:p w14:paraId="565DE0E7" w14:textId="166FE101" w:rsidR="00697AD4" w:rsidRDefault="00000000">
      <w:pPr>
        <w:numPr>
          <w:ilvl w:val="1"/>
          <w:numId w:val="13"/>
        </w:numPr>
        <w:ind w:right="707" w:hanging="360"/>
      </w:pPr>
      <w:r>
        <w:t xml:space="preserve">Panels must overlap where they meet at outside </w:t>
      </w:r>
      <w:r w:rsidR="00E41E86">
        <w:t>corners.</w:t>
      </w:r>
      <w:r>
        <w:t xml:space="preserve"> </w:t>
      </w:r>
    </w:p>
    <w:p w14:paraId="6A89E5B1" w14:textId="77777777" w:rsidR="00697AD4" w:rsidRDefault="00000000">
      <w:pPr>
        <w:numPr>
          <w:ilvl w:val="1"/>
          <w:numId w:val="13"/>
        </w:numPr>
        <w:ind w:right="707" w:hanging="360"/>
      </w:pPr>
      <w:r>
        <w:t xml:space="preserve">At inside corners position panel </w:t>
      </w:r>
      <w:proofErr w:type="gramStart"/>
      <w:r>
        <w:t>so as to</w:t>
      </w:r>
      <w:proofErr w:type="gramEnd"/>
      <w:r>
        <w:t xml:space="preserve"> accommodate a backer rod and sealant </w:t>
      </w:r>
    </w:p>
    <w:p w14:paraId="473DA718" w14:textId="086ED1CC" w:rsidR="00697AD4" w:rsidRDefault="00000000">
      <w:pPr>
        <w:numPr>
          <w:ilvl w:val="1"/>
          <w:numId w:val="13"/>
        </w:numPr>
        <w:ind w:right="707" w:hanging="360"/>
      </w:pPr>
      <w:r>
        <w:t xml:space="preserve">Do not install panels below </w:t>
      </w:r>
      <w:r w:rsidR="00E41E86">
        <w:t>grade.</w:t>
      </w:r>
      <w:r>
        <w:t xml:space="preserve"> </w:t>
      </w:r>
    </w:p>
    <w:p w14:paraId="23401DDC" w14:textId="6569F17A" w:rsidR="00697AD4" w:rsidRDefault="00000000">
      <w:pPr>
        <w:numPr>
          <w:ilvl w:val="1"/>
          <w:numId w:val="13"/>
        </w:numPr>
        <w:ind w:right="707" w:hanging="360"/>
      </w:pPr>
      <w:r>
        <w:t xml:space="preserve">Use a utility knife to cut panels where </w:t>
      </w:r>
      <w:r w:rsidR="00E41E86">
        <w:t>necessary.</w:t>
      </w:r>
      <w:r>
        <w:t xml:space="preserve"> </w:t>
      </w:r>
    </w:p>
    <w:p w14:paraId="6DC6481A" w14:textId="46F2CF67" w:rsidR="00697AD4" w:rsidRDefault="00000000">
      <w:pPr>
        <w:numPr>
          <w:ilvl w:val="1"/>
          <w:numId w:val="13"/>
        </w:numPr>
        <w:ind w:right="707" w:hanging="360"/>
      </w:pPr>
      <w:r>
        <w:t xml:space="preserve">Where panels abut wall openings, maintain a ¼” clearance between the panels and the </w:t>
      </w:r>
      <w:r w:rsidR="00E41E86">
        <w:t>flashings.</w:t>
      </w:r>
      <w:r>
        <w:t xml:space="preserve"> </w:t>
      </w:r>
    </w:p>
    <w:p w14:paraId="6AC8FCB6" w14:textId="642096A0" w:rsidR="00697AD4" w:rsidRDefault="00000000">
      <w:pPr>
        <w:numPr>
          <w:ilvl w:val="1"/>
          <w:numId w:val="13"/>
        </w:numPr>
        <w:ind w:right="707" w:hanging="360"/>
      </w:pPr>
      <w:r>
        <w:t xml:space="preserve">Offset successive vertical rows of panels at least </w:t>
      </w:r>
      <w:proofErr w:type="gramStart"/>
      <w:r w:rsidR="00E41E86">
        <w:t>16”</w:t>
      </w:r>
      <w:proofErr w:type="gramEnd"/>
      <w:r>
        <w:t xml:space="preserve"> </w:t>
      </w:r>
    </w:p>
    <w:p w14:paraId="3B93C848" w14:textId="77777777" w:rsidR="00697AD4" w:rsidRDefault="00000000">
      <w:pPr>
        <w:spacing w:after="0" w:line="259" w:lineRule="auto"/>
        <w:ind w:left="1081" w:firstLine="0"/>
        <w:jc w:val="left"/>
      </w:pPr>
      <w:r>
        <w:t xml:space="preserve"> </w:t>
      </w:r>
    </w:p>
    <w:p w14:paraId="2F7736DE" w14:textId="77777777" w:rsidR="00697AD4" w:rsidRDefault="00000000">
      <w:pPr>
        <w:numPr>
          <w:ilvl w:val="0"/>
          <w:numId w:val="13"/>
        </w:numPr>
        <w:ind w:right="707" w:hanging="360"/>
      </w:pPr>
      <w:r>
        <w:t xml:space="preserve">Panel attachment </w:t>
      </w:r>
    </w:p>
    <w:p w14:paraId="0B80ABC8" w14:textId="77777777" w:rsidR="00697AD4" w:rsidRDefault="00000000">
      <w:pPr>
        <w:spacing w:after="0" w:line="259" w:lineRule="auto"/>
        <w:ind w:left="361" w:firstLine="0"/>
        <w:jc w:val="left"/>
      </w:pPr>
      <w:r>
        <w:t xml:space="preserve"> </w:t>
      </w:r>
    </w:p>
    <w:p w14:paraId="624AD5EB" w14:textId="77777777" w:rsidR="00697AD4" w:rsidRDefault="00000000">
      <w:pPr>
        <w:numPr>
          <w:ilvl w:val="1"/>
          <w:numId w:val="13"/>
        </w:numPr>
        <w:ind w:right="707" w:hanging="360"/>
      </w:pPr>
      <w:r>
        <w:t xml:space="preserve">Nail able sheathing (brick, block, concrete, etc.)  Attach foam panel to sheathing with Old Mill plastic 2” washer using screws at least 1” longer than the thickness of the panel.  These fasteners should be installed every 16” horizontally and 8” vertically.  Care must be taken to assure that the fastener is firmly seated on the brick spacer and fastened so that the outer surface of the fastener is flush with the outer surface of the panel. </w:t>
      </w:r>
    </w:p>
    <w:p w14:paraId="6BFD9666" w14:textId="77777777" w:rsidR="00697AD4" w:rsidRDefault="00000000">
      <w:pPr>
        <w:spacing w:after="0" w:line="259" w:lineRule="auto"/>
        <w:ind w:left="1081" w:firstLine="0"/>
        <w:jc w:val="left"/>
      </w:pPr>
      <w:r>
        <w:t xml:space="preserve"> </w:t>
      </w:r>
    </w:p>
    <w:p w14:paraId="7A7FB4D2" w14:textId="5C5E1318" w:rsidR="00697AD4" w:rsidRDefault="00000000">
      <w:pPr>
        <w:numPr>
          <w:ilvl w:val="1"/>
          <w:numId w:val="13"/>
        </w:numPr>
        <w:ind w:right="707" w:hanging="360"/>
      </w:pPr>
      <w:r>
        <w:t>(*</w:t>
      </w:r>
      <w:proofErr w:type="spellStart"/>
      <w:r>
        <w:t>Senershield</w:t>
      </w:r>
      <w:proofErr w:type="spellEnd"/>
      <w:r>
        <w:rPr>
          <w:vertAlign w:val="superscript"/>
        </w:rPr>
        <w:t>®</w:t>
      </w:r>
      <w:r>
        <w:t xml:space="preserve">-R barrier) Begin by applying a 1/16” skin coat of </w:t>
      </w:r>
      <w:proofErr w:type="spellStart"/>
      <w:r>
        <w:t>Senershield</w:t>
      </w:r>
      <w:proofErr w:type="spellEnd"/>
      <w:r>
        <w:rPr>
          <w:vertAlign w:val="superscript"/>
        </w:rPr>
        <w:t>®</w:t>
      </w:r>
      <w:r>
        <w:t xml:space="preserve">-R. Immediately embed runs of Standard Mesh by using a trowel and working from the center and moving outward, press the mesh in the wet </w:t>
      </w:r>
      <w:proofErr w:type="spellStart"/>
      <w:r>
        <w:t>Senershield</w:t>
      </w:r>
      <w:proofErr w:type="spellEnd"/>
      <w:r>
        <w:rPr>
          <w:vertAlign w:val="superscript"/>
        </w:rPr>
        <w:t>®</w:t>
      </w:r>
      <w:r>
        <w:t xml:space="preserve">-R barrier. Lap runs of mesh at least 2-1/2”. After a </w:t>
      </w:r>
      <w:r>
        <w:lastRenderedPageBreak/>
        <w:t xml:space="preserve">minimum of 20 minutes, double back with a second pass and apply an additional 1/16” of </w:t>
      </w:r>
      <w:proofErr w:type="spellStart"/>
      <w:r>
        <w:t>Senershield</w:t>
      </w:r>
      <w:proofErr w:type="spellEnd"/>
      <w:r>
        <w:rPr>
          <w:vertAlign w:val="superscript"/>
        </w:rPr>
        <w:t>®</w:t>
      </w:r>
      <w:r>
        <w:t xml:space="preserve">-R barrier. All joints and gaps should be covered with mesh and </w:t>
      </w:r>
      <w:proofErr w:type="spellStart"/>
      <w:r>
        <w:t>Senershield</w:t>
      </w:r>
      <w:proofErr w:type="spellEnd"/>
      <w:r>
        <w:rPr>
          <w:vertAlign w:val="superscript"/>
        </w:rPr>
        <w:t>®</w:t>
      </w:r>
      <w:r>
        <w:t xml:space="preserve">-R barrier onto the concrete. Allow curing for a minimum of 18 hours protected from precipitation and freezing conditions. </w:t>
      </w:r>
      <w:r w:rsidR="004001A9">
        <w:t>Panel+</w:t>
      </w:r>
      <w:r>
        <w:t xml:space="preserve"> may be applied after 18 hours. </w:t>
      </w:r>
    </w:p>
    <w:p w14:paraId="1048E08A" w14:textId="77777777" w:rsidR="00697AD4" w:rsidRDefault="00000000">
      <w:pPr>
        <w:ind w:left="1077" w:right="707"/>
      </w:pPr>
      <w:r>
        <w:t xml:space="preserve">*Refer to </w:t>
      </w:r>
      <w:proofErr w:type="spellStart"/>
      <w:r>
        <w:t>Senergy</w:t>
      </w:r>
      <w:proofErr w:type="spellEnd"/>
      <w:r>
        <w:t xml:space="preserve"> (BASF) Company for specifications </w:t>
      </w:r>
    </w:p>
    <w:p w14:paraId="56DAD889" w14:textId="77777777" w:rsidR="00697AD4" w:rsidRDefault="00000000">
      <w:pPr>
        <w:spacing w:after="0" w:line="259" w:lineRule="auto"/>
        <w:ind w:left="1081" w:firstLine="0"/>
        <w:jc w:val="left"/>
      </w:pPr>
      <w:r>
        <w:t xml:space="preserve"> </w:t>
      </w:r>
    </w:p>
    <w:p w14:paraId="24B1E7C6" w14:textId="77777777" w:rsidR="00697AD4" w:rsidRDefault="00000000">
      <w:pPr>
        <w:spacing w:after="0" w:line="259" w:lineRule="auto"/>
        <w:ind w:left="1081" w:firstLine="0"/>
        <w:jc w:val="left"/>
      </w:pPr>
      <w:r>
        <w:t xml:space="preserve"> </w:t>
      </w:r>
    </w:p>
    <w:p w14:paraId="58154EE6" w14:textId="77777777" w:rsidR="00697AD4" w:rsidRDefault="00000000">
      <w:pPr>
        <w:numPr>
          <w:ilvl w:val="0"/>
          <w:numId w:val="13"/>
        </w:numPr>
        <w:ind w:right="707" w:hanging="360"/>
      </w:pPr>
      <w:r>
        <w:t xml:space="preserve">Brick Layout / Installation </w:t>
      </w:r>
    </w:p>
    <w:p w14:paraId="4480C1B2" w14:textId="77777777" w:rsidR="00697AD4" w:rsidRDefault="00000000">
      <w:pPr>
        <w:spacing w:after="0" w:line="259" w:lineRule="auto"/>
        <w:ind w:left="361" w:firstLine="0"/>
        <w:jc w:val="left"/>
      </w:pPr>
      <w:r>
        <w:t xml:space="preserve"> </w:t>
      </w:r>
    </w:p>
    <w:p w14:paraId="1A9391F9" w14:textId="224F4075" w:rsidR="00697AD4" w:rsidRDefault="00000000">
      <w:pPr>
        <w:numPr>
          <w:ilvl w:val="1"/>
          <w:numId w:val="13"/>
        </w:numPr>
        <w:ind w:right="707" w:hanging="360"/>
      </w:pPr>
      <w:r>
        <w:t xml:space="preserve">Apply a 3/8” bead of Old Mill adhesive horizontally at the upper portion of the brick track.  Do not leave adhesive to set more than 10 minutes before brick </w:t>
      </w:r>
      <w:r w:rsidR="00E41E86">
        <w:t>application.</w:t>
      </w:r>
      <w:r>
        <w:t xml:space="preserve"> </w:t>
      </w:r>
    </w:p>
    <w:p w14:paraId="2A53BBCD" w14:textId="77777777" w:rsidR="00697AD4" w:rsidRDefault="00000000">
      <w:pPr>
        <w:numPr>
          <w:ilvl w:val="1"/>
          <w:numId w:val="13"/>
        </w:numPr>
        <w:ind w:right="707" w:hanging="360"/>
      </w:pPr>
      <w:r>
        <w:t xml:space="preserve">Run a single course of brick horizontally along the top brick track of the panel.  If this area includes an outside corner, begin with a corner brick there and move inward.   </w:t>
      </w:r>
    </w:p>
    <w:p w14:paraId="69585FBE" w14:textId="77777777" w:rsidR="00697AD4" w:rsidRDefault="00000000">
      <w:pPr>
        <w:numPr>
          <w:ilvl w:val="1"/>
          <w:numId w:val="13"/>
        </w:numPr>
        <w:ind w:right="707" w:hanging="360"/>
      </w:pPr>
      <w:r>
        <w:t xml:space="preserve">Make certain to maintain the proper spacing between bricks.  Head joint size ideally 3/8” in width, may vary between ¼” and 5/8” </w:t>
      </w:r>
      <w:proofErr w:type="gramStart"/>
      <w:r>
        <w:t>so as to</w:t>
      </w:r>
      <w:proofErr w:type="gramEnd"/>
      <w:r>
        <w:t xml:space="preserve"> avoid using cut brick less than 3” length. </w:t>
      </w:r>
    </w:p>
    <w:p w14:paraId="7E5DE5AB" w14:textId="77777777" w:rsidR="00697AD4" w:rsidRDefault="00000000">
      <w:pPr>
        <w:numPr>
          <w:ilvl w:val="1"/>
          <w:numId w:val="13"/>
        </w:numPr>
        <w:ind w:right="707" w:hanging="360"/>
      </w:pPr>
      <w:r>
        <w:t xml:space="preserve">After the initial course is in place and properly spaced, make a plumb line down the wall in line with the edge of every fourth brick.  This will be a reference for every other course of brick.  For the courses without a line, the bricks should be centered on the head joints directly above and below them. </w:t>
      </w:r>
    </w:p>
    <w:p w14:paraId="7340D5AB" w14:textId="0B233241" w:rsidR="00697AD4" w:rsidRDefault="00000000">
      <w:pPr>
        <w:numPr>
          <w:ilvl w:val="1"/>
          <w:numId w:val="13"/>
        </w:numPr>
        <w:ind w:right="707" w:hanging="360"/>
      </w:pPr>
      <w:r>
        <w:t xml:space="preserve">Successive rows of brick can now be applied.  Working from the top of the wall area down, apply a 3/8” bead of adhesive horizontally Using cement bag to the upper portion of each brick track and place the bricks firmly into place.  As walls are often not perfectly plumb, head joints may need to be varied </w:t>
      </w:r>
      <w:proofErr w:type="gramStart"/>
      <w:r>
        <w:t>in order to</w:t>
      </w:r>
      <w:proofErr w:type="gramEnd"/>
      <w:r>
        <w:t xml:space="preserve"> adjust for such differences.  Soldier or rowlock courses can be used, as either decorative details or to avoid using small brick slices above or below wall openings.  To achieve this vertical application of brick, peel off the necessary number of brick spacers (2 for soldier course, 1 for row </w:t>
      </w:r>
      <w:r w:rsidR="00E41E86">
        <w:t>lock) Apply</w:t>
      </w:r>
      <w:r>
        <w:t xml:space="preserve"> 3/8” beads of adhesive horizontally, two inches apart, to the panel and then apply bricks. </w:t>
      </w:r>
    </w:p>
    <w:p w14:paraId="1951E767" w14:textId="77777777" w:rsidR="00697AD4" w:rsidRDefault="00000000">
      <w:pPr>
        <w:spacing w:after="0" w:line="259" w:lineRule="auto"/>
        <w:ind w:left="1081" w:firstLine="0"/>
        <w:jc w:val="left"/>
      </w:pPr>
      <w:r>
        <w:t xml:space="preserve"> </w:t>
      </w:r>
    </w:p>
    <w:p w14:paraId="76270BA5" w14:textId="77777777" w:rsidR="00697AD4" w:rsidRDefault="00000000">
      <w:pPr>
        <w:numPr>
          <w:ilvl w:val="0"/>
          <w:numId w:val="13"/>
        </w:numPr>
        <w:ind w:right="707" w:hanging="360"/>
      </w:pPr>
      <w:r>
        <w:t xml:space="preserve">Grout installation </w:t>
      </w:r>
    </w:p>
    <w:p w14:paraId="52F69FBE" w14:textId="77777777" w:rsidR="00697AD4" w:rsidRDefault="00000000">
      <w:pPr>
        <w:spacing w:after="0" w:line="259" w:lineRule="auto"/>
        <w:ind w:left="361" w:firstLine="0"/>
        <w:jc w:val="left"/>
      </w:pPr>
      <w:r>
        <w:t xml:space="preserve"> </w:t>
      </w:r>
    </w:p>
    <w:p w14:paraId="5A5B1DF4" w14:textId="0EA184CC" w:rsidR="00697AD4" w:rsidRDefault="00000000">
      <w:pPr>
        <w:numPr>
          <w:ilvl w:val="2"/>
          <w:numId w:val="16"/>
        </w:numPr>
        <w:ind w:right="707" w:hanging="360"/>
      </w:pPr>
      <w:r>
        <w:t xml:space="preserve">Colored grout – Add mortar colorant to water before adding pre-mixed </w:t>
      </w:r>
      <w:r w:rsidR="00E41E86">
        <w:t>grout.</w:t>
      </w:r>
      <w:r>
        <w:t xml:space="preserve"> </w:t>
      </w:r>
    </w:p>
    <w:p w14:paraId="749902FD" w14:textId="2BF0B822" w:rsidR="00697AD4" w:rsidRDefault="00000000">
      <w:pPr>
        <w:numPr>
          <w:ilvl w:val="2"/>
          <w:numId w:val="16"/>
        </w:numPr>
        <w:ind w:right="707" w:hanging="360"/>
      </w:pPr>
      <w:r>
        <w:t xml:space="preserve">Thoroughly mix Old Mill type S grout with water according to mixing instructions on the bag, to a smooth consistency to facilitate application with grout bag or grout pump.  Allow 10 minute slake time and remix 3. Apply grout mix over filling joints.  Avoid </w:t>
      </w:r>
      <w:r w:rsidR="00E41E86">
        <w:t>gaps.</w:t>
      </w:r>
      <w:r>
        <w:t xml:space="preserve"> </w:t>
      </w:r>
    </w:p>
    <w:p w14:paraId="2D148C96" w14:textId="185697EF" w:rsidR="00697AD4" w:rsidRDefault="00000000">
      <w:pPr>
        <w:numPr>
          <w:ilvl w:val="2"/>
          <w:numId w:val="14"/>
        </w:numPr>
        <w:ind w:right="707" w:hanging="360"/>
      </w:pPr>
      <w:r>
        <w:t xml:space="preserve">Tool joints when grout has attained a firm, pliable consistency with min 1” diameter round </w:t>
      </w:r>
      <w:r w:rsidR="00E41E86">
        <w:t>jointer.</w:t>
      </w:r>
      <w:r>
        <w:t xml:space="preserve"> </w:t>
      </w:r>
    </w:p>
    <w:p w14:paraId="086226E5" w14:textId="4B2EEE35" w:rsidR="00697AD4" w:rsidRDefault="00000000">
      <w:pPr>
        <w:numPr>
          <w:ilvl w:val="2"/>
          <w:numId w:val="14"/>
        </w:numPr>
        <w:ind w:right="707" w:hanging="360"/>
      </w:pPr>
      <w:r>
        <w:t xml:space="preserve">Depth of grout joint shall not exceed 1/8” below face of </w:t>
      </w:r>
      <w:r w:rsidR="00E41E86">
        <w:t>brick.</w:t>
      </w:r>
      <w:r>
        <w:t xml:space="preserve"> </w:t>
      </w:r>
    </w:p>
    <w:p w14:paraId="387ACED9" w14:textId="77777777" w:rsidR="00697AD4" w:rsidRDefault="00000000">
      <w:pPr>
        <w:spacing w:after="0" w:line="259" w:lineRule="auto"/>
        <w:ind w:left="1" w:firstLine="0"/>
        <w:jc w:val="left"/>
      </w:pPr>
      <w:r>
        <w:t xml:space="preserve"> </w:t>
      </w:r>
    </w:p>
    <w:p w14:paraId="5A5E2263" w14:textId="77777777" w:rsidR="00697AD4" w:rsidRDefault="00000000">
      <w:pPr>
        <w:numPr>
          <w:ilvl w:val="0"/>
          <w:numId w:val="13"/>
        </w:numPr>
        <w:ind w:right="707" w:hanging="360"/>
      </w:pPr>
      <w:r>
        <w:t xml:space="preserve">Exterior Control Joints / Expansion Joints </w:t>
      </w:r>
    </w:p>
    <w:p w14:paraId="685A1BB6" w14:textId="77777777" w:rsidR="00697AD4" w:rsidRDefault="00000000">
      <w:pPr>
        <w:spacing w:after="0" w:line="259" w:lineRule="auto"/>
        <w:ind w:left="361" w:firstLine="0"/>
        <w:jc w:val="left"/>
      </w:pPr>
      <w:r>
        <w:t xml:space="preserve"> </w:t>
      </w:r>
    </w:p>
    <w:p w14:paraId="63E5F699" w14:textId="77777777" w:rsidR="00697AD4" w:rsidRDefault="00000000">
      <w:pPr>
        <w:numPr>
          <w:ilvl w:val="2"/>
          <w:numId w:val="15"/>
        </w:numPr>
        <w:ind w:right="707" w:hanging="360"/>
      </w:pPr>
      <w:r>
        <w:t xml:space="preserve">Vertical control joints are required to be placed in walls at 20’ increments.  These joints should be constructed as follows:  Panels should be cut at the </w:t>
      </w:r>
      <w:r>
        <w:lastRenderedPageBreak/>
        <w:t xml:space="preserve">point at which the joint will be placed.  The joint width should be 3/8”.  Place a backer rod into this area and fill area with sealant. </w:t>
      </w:r>
    </w:p>
    <w:p w14:paraId="0832317D" w14:textId="77777777" w:rsidR="00697AD4" w:rsidRDefault="00000000">
      <w:pPr>
        <w:numPr>
          <w:ilvl w:val="2"/>
          <w:numId w:val="15"/>
        </w:numPr>
        <w:ind w:right="707" w:hanging="360"/>
      </w:pPr>
      <w:r>
        <w:t xml:space="preserve">Horizontal control joints should be placed at every floor level.  This is to allow for the settling and shrinkage of the structure. </w:t>
      </w:r>
    </w:p>
    <w:p w14:paraId="08A13D17" w14:textId="77777777" w:rsidR="00697AD4" w:rsidRDefault="00000000">
      <w:pPr>
        <w:spacing w:after="0" w:line="259" w:lineRule="auto"/>
        <w:ind w:left="1080" w:firstLine="0"/>
        <w:jc w:val="left"/>
      </w:pPr>
      <w:r>
        <w:t xml:space="preserve"> </w:t>
      </w:r>
    </w:p>
    <w:p w14:paraId="2CB14312" w14:textId="77777777" w:rsidR="00697AD4" w:rsidRDefault="00000000">
      <w:pPr>
        <w:numPr>
          <w:ilvl w:val="0"/>
          <w:numId w:val="13"/>
        </w:numPr>
        <w:ind w:right="707" w:hanging="360"/>
      </w:pPr>
      <w:r>
        <w:t xml:space="preserve">Cleaning </w:t>
      </w:r>
    </w:p>
    <w:p w14:paraId="2766C75B" w14:textId="77777777" w:rsidR="00697AD4" w:rsidRDefault="00000000">
      <w:pPr>
        <w:spacing w:after="0" w:line="259" w:lineRule="auto"/>
        <w:ind w:left="360" w:firstLine="0"/>
        <w:jc w:val="left"/>
      </w:pPr>
      <w:r>
        <w:t xml:space="preserve"> </w:t>
      </w:r>
    </w:p>
    <w:p w14:paraId="2CFAC248" w14:textId="2EA96795" w:rsidR="00697AD4" w:rsidRDefault="00000000">
      <w:pPr>
        <w:numPr>
          <w:ilvl w:val="2"/>
          <w:numId w:val="17"/>
        </w:numPr>
        <w:spacing w:line="250" w:lineRule="auto"/>
        <w:ind w:right="707" w:hanging="360"/>
      </w:pPr>
      <w:r>
        <w:t xml:space="preserve">Brush grout joint with stiff bristle deck brush using diagonal strokes, when grout becomes stiff, to remove excess grout from brick faces and </w:t>
      </w:r>
      <w:r w:rsidR="00E41E86">
        <w:t>joints.</w:t>
      </w:r>
      <w:r>
        <w:t xml:space="preserve"> </w:t>
      </w:r>
    </w:p>
    <w:p w14:paraId="2AFBFDED" w14:textId="0C5471C0" w:rsidR="00697AD4" w:rsidRDefault="00000000">
      <w:pPr>
        <w:numPr>
          <w:ilvl w:val="2"/>
          <w:numId w:val="17"/>
        </w:numPr>
        <w:ind w:right="707" w:hanging="360"/>
      </w:pPr>
      <w:r>
        <w:t xml:space="preserve">Clean brick as required, after grout is cured, in accordance with cleaning compound manufacturer’s </w:t>
      </w:r>
      <w:r w:rsidR="00E41E86">
        <w:t>instruction.</w:t>
      </w:r>
      <w:r>
        <w:t xml:space="preserve"> </w:t>
      </w:r>
    </w:p>
    <w:p w14:paraId="204948AA" w14:textId="77777777" w:rsidR="00697AD4" w:rsidRDefault="00000000">
      <w:pPr>
        <w:numPr>
          <w:ilvl w:val="2"/>
          <w:numId w:val="17"/>
        </w:numPr>
        <w:ind w:right="707" w:hanging="360"/>
      </w:pPr>
      <w:r>
        <w:t xml:space="preserve">Rinse brick promptly and thoroughly with clean water </w:t>
      </w:r>
    </w:p>
    <w:p w14:paraId="367553E3" w14:textId="21700F4A" w:rsidR="00697AD4" w:rsidRDefault="00000000">
      <w:pPr>
        <w:numPr>
          <w:ilvl w:val="2"/>
          <w:numId w:val="17"/>
        </w:numPr>
        <w:ind w:right="707" w:hanging="360"/>
      </w:pPr>
      <w:r>
        <w:t xml:space="preserve">Use appropriate cleaning solution 24 to 72 hours after </w:t>
      </w:r>
      <w:r w:rsidR="00E41E86">
        <w:t>grouting.</w:t>
      </w:r>
      <w:r>
        <w:t xml:space="preserve"> </w:t>
      </w:r>
    </w:p>
    <w:p w14:paraId="4E1FF2CC" w14:textId="77777777" w:rsidR="00697AD4" w:rsidRDefault="00000000">
      <w:pPr>
        <w:spacing w:after="0" w:line="259" w:lineRule="auto"/>
        <w:ind w:left="0" w:firstLine="0"/>
        <w:jc w:val="left"/>
      </w:pPr>
      <w:r>
        <w:t xml:space="preserve"> </w:t>
      </w:r>
    </w:p>
    <w:p w14:paraId="3AB252F4" w14:textId="77777777" w:rsidR="00697AD4" w:rsidRDefault="00000000">
      <w:pPr>
        <w:spacing w:after="0" w:line="259" w:lineRule="auto"/>
        <w:ind w:left="0" w:firstLine="0"/>
        <w:jc w:val="left"/>
      </w:pPr>
      <w:r>
        <w:t xml:space="preserve"> </w:t>
      </w:r>
    </w:p>
    <w:p w14:paraId="6625221F" w14:textId="77777777" w:rsidR="00697AD4" w:rsidRDefault="00000000">
      <w:pPr>
        <w:spacing w:after="0" w:line="259" w:lineRule="auto"/>
        <w:ind w:left="0" w:firstLine="0"/>
        <w:jc w:val="left"/>
      </w:pPr>
      <w:r>
        <w:rPr>
          <w:color w:val="008080"/>
        </w:rPr>
        <w:t xml:space="preserve"> </w:t>
      </w:r>
    </w:p>
    <w:p w14:paraId="399AE40A" w14:textId="77777777" w:rsidR="00697AD4" w:rsidRDefault="00000000">
      <w:pPr>
        <w:spacing w:line="250" w:lineRule="auto"/>
        <w:ind w:left="839" w:right="1551"/>
        <w:jc w:val="center"/>
      </w:pPr>
      <w:r>
        <w:t xml:space="preserve">END OF SECTION </w:t>
      </w:r>
    </w:p>
    <w:p w14:paraId="5E99186F" w14:textId="77777777" w:rsidR="004A2CC8" w:rsidRDefault="004A2CC8">
      <w:pPr>
        <w:spacing w:line="250" w:lineRule="auto"/>
        <w:ind w:left="839" w:right="1551"/>
        <w:jc w:val="center"/>
      </w:pPr>
    </w:p>
    <w:p w14:paraId="0E24F281" w14:textId="77777777" w:rsidR="004A2CC8" w:rsidRDefault="004A2CC8">
      <w:pPr>
        <w:spacing w:line="250" w:lineRule="auto"/>
        <w:ind w:left="839" w:right="1551"/>
        <w:jc w:val="center"/>
      </w:pPr>
    </w:p>
    <w:p w14:paraId="29088937" w14:textId="77777777" w:rsidR="004A2CC8" w:rsidRDefault="004A2CC8" w:rsidP="004A2CC8">
      <w:pPr>
        <w:spacing w:line="250" w:lineRule="auto"/>
        <w:ind w:left="839" w:right="1551"/>
        <w:jc w:val="left"/>
      </w:pPr>
    </w:p>
    <w:sectPr w:rsidR="004A2CC8">
      <w:footerReference w:type="even" r:id="rId11"/>
      <w:footerReference w:type="default" r:id="rId12"/>
      <w:footerReference w:type="first" r:id="rId13"/>
      <w:pgSz w:w="12240" w:h="15840"/>
      <w:pgMar w:top="1129" w:right="1079" w:bottom="1152" w:left="1799" w:header="72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39D4" w14:textId="77777777" w:rsidR="004E4E31" w:rsidRDefault="004E4E31">
      <w:pPr>
        <w:spacing w:after="0" w:line="240" w:lineRule="auto"/>
      </w:pPr>
      <w:r>
        <w:separator/>
      </w:r>
    </w:p>
  </w:endnote>
  <w:endnote w:type="continuationSeparator" w:id="0">
    <w:p w14:paraId="1F7D4CD2" w14:textId="77777777" w:rsidR="004E4E31" w:rsidRDefault="004E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3B27" w14:textId="77777777" w:rsidR="00697AD4" w:rsidRDefault="00000000">
    <w:pPr>
      <w:spacing w:after="0" w:line="259" w:lineRule="auto"/>
      <w:ind w:left="-719" w:firstLine="0"/>
      <w:jc w:val="left"/>
    </w:pPr>
    <w:r>
      <w:rPr>
        <w:rFonts w:ascii="Times New Roman" w:eastAsia="Times New Roman" w:hAnsi="Times New Roman" w:cs="Times New Roman"/>
        <w:sz w:val="24"/>
      </w:rPr>
      <w:t xml:space="preserve"> </w:t>
    </w:r>
  </w:p>
  <w:p w14:paraId="1A590A4E" w14:textId="77777777" w:rsidR="00697AD4" w:rsidRDefault="00000000">
    <w:pPr>
      <w:spacing w:after="0" w:line="259" w:lineRule="auto"/>
      <w:ind w:left="0" w:right="-122"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9C92" w14:textId="29E4997F" w:rsidR="00697AD4" w:rsidRPr="001651EE" w:rsidRDefault="001651EE" w:rsidP="001651EE">
    <w:pPr>
      <w:spacing w:after="0" w:line="259" w:lineRule="auto"/>
      <w:ind w:left="-719" w:firstLine="0"/>
      <w:jc w:val="center"/>
    </w:pPr>
    <w:r w:rsidRPr="001651EE">
      <w:t>04840</w:t>
    </w:r>
  </w:p>
  <w:p w14:paraId="61078333" w14:textId="2EF6E2CC" w:rsidR="00697AD4" w:rsidRDefault="00000000" w:rsidP="001651EE">
    <w:pPr>
      <w:spacing w:after="0" w:line="259" w:lineRule="auto"/>
      <w:ind w:left="0" w:right="-122" w:firstLine="0"/>
      <w:jc w:val="right"/>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AB13" w14:textId="77777777" w:rsidR="00697AD4" w:rsidRDefault="00000000">
    <w:pPr>
      <w:spacing w:after="0" w:line="259" w:lineRule="auto"/>
      <w:ind w:left="-719" w:firstLine="0"/>
      <w:jc w:val="left"/>
    </w:pPr>
    <w:r>
      <w:rPr>
        <w:rFonts w:ascii="Times New Roman" w:eastAsia="Times New Roman" w:hAnsi="Times New Roman" w:cs="Times New Roman"/>
        <w:sz w:val="24"/>
      </w:rPr>
      <w:t xml:space="preserve"> </w:t>
    </w:r>
  </w:p>
  <w:p w14:paraId="2819DC88" w14:textId="77777777" w:rsidR="00697AD4" w:rsidRDefault="00000000">
    <w:pPr>
      <w:spacing w:after="0" w:line="259" w:lineRule="auto"/>
      <w:ind w:left="0" w:right="-122"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9163" w14:textId="77777777" w:rsidR="004E4E31" w:rsidRDefault="004E4E31">
      <w:pPr>
        <w:spacing w:after="0" w:line="240" w:lineRule="auto"/>
      </w:pPr>
      <w:r>
        <w:separator/>
      </w:r>
    </w:p>
  </w:footnote>
  <w:footnote w:type="continuationSeparator" w:id="0">
    <w:p w14:paraId="6337BB37" w14:textId="77777777" w:rsidR="004E4E31" w:rsidRDefault="004E4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C02"/>
    <w:multiLevelType w:val="hybridMultilevel"/>
    <w:tmpl w:val="C87A91D8"/>
    <w:lvl w:ilvl="0" w:tplc="849264E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E470C">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78A6CE">
      <w:start w:val="1"/>
      <w:numFmt w:val="decimal"/>
      <w:lvlRestart w:val="0"/>
      <w:lvlText w:val="%3."/>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8EF75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7CD8C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5A612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A0F8B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960EB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748DB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766941"/>
    <w:multiLevelType w:val="hybridMultilevel"/>
    <w:tmpl w:val="80BC47DC"/>
    <w:lvl w:ilvl="0" w:tplc="14987A3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16C96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E87FD8">
      <w:start w:val="1"/>
      <w:numFmt w:val="decimal"/>
      <w:lvlRestart w:val="0"/>
      <w:lvlText w:val="%3."/>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F8069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DA087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5865D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B0988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F226F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90788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E03198"/>
    <w:multiLevelType w:val="hybridMultilevel"/>
    <w:tmpl w:val="B98815B4"/>
    <w:lvl w:ilvl="0" w:tplc="DDD2679C">
      <w:start w:val="1"/>
      <w:numFmt w:val="upp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2C35B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5059F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F437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E714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7823B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3C133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DC4F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B684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500D0F"/>
    <w:multiLevelType w:val="hybridMultilevel"/>
    <w:tmpl w:val="5FEC785E"/>
    <w:lvl w:ilvl="0" w:tplc="52DE6EDC">
      <w:start w:val="1"/>
      <w:numFmt w:val="upperLetter"/>
      <w:lvlText w:val="%1."/>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A4A4E0">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7C151E">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56211A">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EB30C">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5C014C">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84F1A0">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E9AB6">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86BB5C">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6577E3"/>
    <w:multiLevelType w:val="hybridMultilevel"/>
    <w:tmpl w:val="D77C2E84"/>
    <w:lvl w:ilvl="0" w:tplc="AC3AB232">
      <w:start w:val="1"/>
      <w:numFmt w:val="upperLetter"/>
      <w:lvlText w:val="%1."/>
      <w:lvlJc w:val="left"/>
      <w:pPr>
        <w:ind w:left="722" w:hanging="360"/>
      </w:pPr>
      <w:rPr>
        <w:rFonts w:hint="default"/>
      </w:rPr>
    </w:lvl>
    <w:lvl w:ilvl="1" w:tplc="04090019">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 w15:restartNumberingAfterBreak="0">
    <w:nsid w:val="2C7E23F6"/>
    <w:multiLevelType w:val="hybridMultilevel"/>
    <w:tmpl w:val="A05C608A"/>
    <w:lvl w:ilvl="0" w:tplc="22684386">
      <w:start w:val="1"/>
      <w:numFmt w:val="upp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DA1C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7CB0F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86A78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4E6A5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2881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2E2AF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9652C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884B0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3D6EED"/>
    <w:multiLevelType w:val="hybridMultilevel"/>
    <w:tmpl w:val="B7F6C8BA"/>
    <w:lvl w:ilvl="0" w:tplc="107CD4E6">
      <w:start w:val="1"/>
      <w:numFmt w:val="upp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C0EFC">
      <w:start w:val="2"/>
      <w:numFmt w:val="decimal"/>
      <w:lvlText w:val="%2."/>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40CD3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4404A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52A75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E8EEF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FC48C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D0848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B8D46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992D93"/>
    <w:multiLevelType w:val="hybridMultilevel"/>
    <w:tmpl w:val="45261DD4"/>
    <w:lvl w:ilvl="0" w:tplc="92A08F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6808C">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782B6C">
      <w:start w:val="4"/>
      <w:numFmt w:val="decimal"/>
      <w:lvlRestart w:val="0"/>
      <w:lvlText w:val="%3."/>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50E858">
      <w:start w:val="1"/>
      <w:numFmt w:val="decimal"/>
      <w:lvlText w:val="%4"/>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066C2">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E7C6C">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BC5ABC">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6F194">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AC542A">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4A1C12"/>
    <w:multiLevelType w:val="hybridMultilevel"/>
    <w:tmpl w:val="40C89A58"/>
    <w:lvl w:ilvl="0" w:tplc="D09216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82914A">
      <w:start w:val="1"/>
      <w:numFmt w:val="lowerLetter"/>
      <w:lvlText w:val="%2"/>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6AC5B4">
      <w:start w:val="1"/>
      <w:numFmt w:val="decimal"/>
      <w:lvlRestart w:val="0"/>
      <w:lvlText w:val="%3."/>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70164A">
      <w:start w:val="1"/>
      <w:numFmt w:val="decimal"/>
      <w:lvlText w:val="%4"/>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7E05E0">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9C7EBC">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8EE9FA">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9201F2">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8071AE">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C41809"/>
    <w:multiLevelType w:val="hybridMultilevel"/>
    <w:tmpl w:val="6D20EB14"/>
    <w:lvl w:ilvl="0" w:tplc="071AA9F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B2AC58">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01F4C">
      <w:start w:val="1"/>
      <w:numFmt w:val="decimal"/>
      <w:lvlRestart w:val="0"/>
      <w:lvlText w:val="%3."/>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44828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66774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A4036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58A41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06B6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A20C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6971A9"/>
    <w:multiLevelType w:val="hybridMultilevel"/>
    <w:tmpl w:val="762CD302"/>
    <w:lvl w:ilvl="0" w:tplc="B596C2EC">
      <w:start w:val="1"/>
      <w:numFmt w:val="upp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E6842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38961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D06C4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D2FDC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8A237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C8CF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FAAF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BE83F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F812F3"/>
    <w:multiLevelType w:val="hybridMultilevel"/>
    <w:tmpl w:val="656C6AC8"/>
    <w:lvl w:ilvl="0" w:tplc="08CCD4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CAD8A6">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18C034">
      <w:start w:val="1"/>
      <w:numFmt w:val="decimal"/>
      <w:lvlRestart w:val="0"/>
      <w:lvlText w:val="%3."/>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180B9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16EB1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A2353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A09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EAFD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2A190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B673E3B"/>
    <w:multiLevelType w:val="hybridMultilevel"/>
    <w:tmpl w:val="4EA0D0A8"/>
    <w:lvl w:ilvl="0" w:tplc="461C0B1E">
      <w:start w:val="1"/>
      <w:numFmt w:val="upperLetter"/>
      <w:lvlText w:val="%1."/>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05C4C">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38CE04">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5E2BDA">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A2C6C">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706DE0">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FE9BB4">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6AFB42">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84910A">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902DE0"/>
    <w:multiLevelType w:val="hybridMultilevel"/>
    <w:tmpl w:val="36388D04"/>
    <w:lvl w:ilvl="0" w:tplc="3F0C3A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5A63FC">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0678EA">
      <w:start w:val="1"/>
      <w:numFmt w:val="decimal"/>
      <w:lvlRestart w:val="0"/>
      <w:lvlText w:val="%3."/>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28CE2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04EAE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90FC6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E861B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A4D6B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CA309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B612F7"/>
    <w:multiLevelType w:val="hybridMultilevel"/>
    <w:tmpl w:val="8FEE1972"/>
    <w:lvl w:ilvl="0" w:tplc="93EC5E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82D946">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9E4FEC">
      <w:start w:val="1"/>
      <w:numFmt w:val="decimal"/>
      <w:lvlRestart w:val="0"/>
      <w:lvlText w:val="%3."/>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70D94C">
      <w:start w:val="1"/>
      <w:numFmt w:val="decimal"/>
      <w:lvlText w:val="%4"/>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E8468A">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3E465A">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50842E">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4C1ADE">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F0E75A">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0E79FD"/>
    <w:multiLevelType w:val="hybridMultilevel"/>
    <w:tmpl w:val="52D06D74"/>
    <w:lvl w:ilvl="0" w:tplc="7018D29E">
      <w:start w:val="1"/>
      <w:numFmt w:val="upp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20B8C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24467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96D2B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FE1DF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A864D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FA39A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2688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CA822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2B56CD"/>
    <w:multiLevelType w:val="hybridMultilevel"/>
    <w:tmpl w:val="65D4FA30"/>
    <w:lvl w:ilvl="0" w:tplc="9D28A72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AA9D7C">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20C052">
      <w:start w:val="1"/>
      <w:numFmt w:val="decimal"/>
      <w:lvlRestart w:val="0"/>
      <w:lvlText w:val="%3."/>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8292CC">
      <w:start w:val="1"/>
      <w:numFmt w:val="decimal"/>
      <w:lvlText w:val="%4"/>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08572">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9EC062">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FC89E0">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A2E12">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3A3F32">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4982CA0"/>
    <w:multiLevelType w:val="hybridMultilevel"/>
    <w:tmpl w:val="7B68B928"/>
    <w:lvl w:ilvl="0" w:tplc="AA2CE690">
      <w:start w:val="1"/>
      <w:numFmt w:val="upp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04412E">
      <w:start w:val="1"/>
      <w:numFmt w:val="decimal"/>
      <w:lvlText w:val="%2."/>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484C14">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2CD9F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568DB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40AE2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9C2028">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498A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AC37C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9324DC5"/>
    <w:multiLevelType w:val="hybridMultilevel"/>
    <w:tmpl w:val="6F48754E"/>
    <w:lvl w:ilvl="0" w:tplc="A86818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96FD92">
      <w:start w:val="1"/>
      <w:numFmt w:val="decimal"/>
      <w:lvlRestart w:val="0"/>
      <w:lvlText w:val="%2."/>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A632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EE4A0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787EE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5CD14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32F76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78A1C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B2E0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79529778">
    <w:abstractNumId w:val="12"/>
  </w:num>
  <w:num w:numId="2" w16cid:durableId="1177571601">
    <w:abstractNumId w:val="3"/>
  </w:num>
  <w:num w:numId="3" w16cid:durableId="1677032514">
    <w:abstractNumId w:val="16"/>
  </w:num>
  <w:num w:numId="4" w16cid:durableId="97019974">
    <w:abstractNumId w:val="5"/>
  </w:num>
  <w:num w:numId="5" w16cid:durableId="2043706836">
    <w:abstractNumId w:val="10"/>
  </w:num>
  <w:num w:numId="6" w16cid:durableId="366028611">
    <w:abstractNumId w:val="9"/>
  </w:num>
  <w:num w:numId="7" w16cid:durableId="617641655">
    <w:abstractNumId w:val="14"/>
  </w:num>
  <w:num w:numId="8" w16cid:durableId="885675183">
    <w:abstractNumId w:val="2"/>
  </w:num>
  <w:num w:numId="9" w16cid:durableId="661003337">
    <w:abstractNumId w:val="11"/>
  </w:num>
  <w:num w:numId="10" w16cid:durableId="1513688910">
    <w:abstractNumId w:val="6"/>
  </w:num>
  <w:num w:numId="11" w16cid:durableId="1110513454">
    <w:abstractNumId w:val="15"/>
  </w:num>
  <w:num w:numId="12" w16cid:durableId="1500733807">
    <w:abstractNumId w:val="18"/>
  </w:num>
  <w:num w:numId="13" w16cid:durableId="1261530170">
    <w:abstractNumId w:val="17"/>
  </w:num>
  <w:num w:numId="14" w16cid:durableId="10034413">
    <w:abstractNumId w:val="7"/>
  </w:num>
  <w:num w:numId="15" w16cid:durableId="1958095536">
    <w:abstractNumId w:val="1"/>
  </w:num>
  <w:num w:numId="16" w16cid:durableId="1859197520">
    <w:abstractNumId w:val="8"/>
  </w:num>
  <w:num w:numId="17" w16cid:durableId="63141435">
    <w:abstractNumId w:val="13"/>
  </w:num>
  <w:num w:numId="18" w16cid:durableId="16657345">
    <w:abstractNumId w:val="0"/>
  </w:num>
  <w:num w:numId="19" w16cid:durableId="1666203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AD4"/>
    <w:rsid w:val="00041CB2"/>
    <w:rsid w:val="00093B64"/>
    <w:rsid w:val="001651EE"/>
    <w:rsid w:val="004001A9"/>
    <w:rsid w:val="004A2CC8"/>
    <w:rsid w:val="004E4E31"/>
    <w:rsid w:val="00697AD4"/>
    <w:rsid w:val="00767E74"/>
    <w:rsid w:val="007F3475"/>
    <w:rsid w:val="00962CC7"/>
    <w:rsid w:val="009A296D"/>
    <w:rsid w:val="00B83430"/>
    <w:rsid w:val="00CE0694"/>
    <w:rsid w:val="00D81A3F"/>
    <w:rsid w:val="00E41E86"/>
    <w:rsid w:val="00EC3ACF"/>
    <w:rsid w:val="00F2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18927"/>
  <w15:docId w15:val="{3FDBFDF1-0C7F-1A4E-AB09-BFA337F9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2" w:hanging="10"/>
      <w:jc w:val="both"/>
    </w:pPr>
    <w:rPr>
      <w:rFonts w:ascii="Arial" w:eastAsia="Arial" w:hAnsi="Arial" w:cs="Arial"/>
      <w:color w:val="000000"/>
      <w:sz w:val="22"/>
      <w:lang w:bidi="en-US"/>
    </w:rPr>
  </w:style>
  <w:style w:type="paragraph" w:styleId="Heading1">
    <w:name w:val="heading 1"/>
    <w:next w:val="Normal"/>
    <w:link w:val="Heading1Char"/>
    <w:uiPriority w:val="9"/>
    <w:qFormat/>
    <w:pPr>
      <w:keepNext/>
      <w:keepLines/>
      <w:spacing w:after="9" w:line="249" w:lineRule="auto"/>
      <w:ind w:left="11"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165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1EE"/>
    <w:rPr>
      <w:rFonts w:ascii="Arial" w:eastAsia="Arial" w:hAnsi="Arial" w:cs="Arial"/>
      <w:color w:val="000000"/>
      <w:sz w:val="22"/>
      <w:lang w:bidi="en-US"/>
    </w:rPr>
  </w:style>
  <w:style w:type="paragraph" w:styleId="ListParagraph">
    <w:name w:val="List Paragraph"/>
    <w:basedOn w:val="Normal"/>
    <w:uiPriority w:val="34"/>
    <w:qFormat/>
    <w:rsid w:val="00F20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620003366C974D8331D0A00D62C1A6" ma:contentTypeVersion="20" ma:contentTypeDescription="Create a new document." ma:contentTypeScope="" ma:versionID="20d52dd0e34a0944ea6892fe56d5f12d">
  <xsd:schema xmlns:xsd="http://www.w3.org/2001/XMLSchema" xmlns:xs="http://www.w3.org/2001/XMLSchema" xmlns:p="http://schemas.microsoft.com/office/2006/metadata/properties" xmlns:ns2="bad02d04-f6f2-4ac6-ad8c-91dc5e458bdf" xmlns:ns3="d42c6b76-a1bc-49cf-874b-87e75658b798" targetNamespace="http://schemas.microsoft.com/office/2006/metadata/properties" ma:root="true" ma:fieldsID="28761adb874efb86ec6fe86f55bfcf89" ns2:_="" ns3:_="">
    <xsd:import namespace="bad02d04-f6f2-4ac6-ad8c-91dc5e458bdf"/>
    <xsd:import namespace="d42c6b76-a1bc-49cf-874b-87e75658b7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02d04-f6f2-4ac6-ad8c-91dc5e458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0a12e0-a99f-4f6d-b300-e47c11e8680d"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amp; Time" ma:format="DateTime" ma:internalName="DateTim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c6b76-a1bc-49cf-874b-87e75658b7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62a8c3-f513-421d-aed4-4a5099bc31a9}" ma:internalName="TaxCatchAll" ma:showField="CatchAllData" ma:web="d42c6b76-a1bc-49cf-874b-87e75658b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2c6b76-a1bc-49cf-874b-87e75658b798" xsi:nil="true"/>
    <DateTime xmlns="bad02d04-f6f2-4ac6-ad8c-91dc5e458bdf" xsi:nil="true"/>
    <lcf76f155ced4ddcb4097134ff3c332f xmlns="bad02d04-f6f2-4ac6-ad8c-91dc5e458bdf">
      <Terms xmlns="http://schemas.microsoft.com/office/infopath/2007/PartnerControls"/>
    </lcf76f155ced4ddcb4097134ff3c332f>
    <SharedWithUsers xmlns="d42c6b76-a1bc-49cf-874b-87e75658b798">
      <UserInfo>
        <DisplayName/>
        <AccountId xsi:nil="true"/>
        <AccountType/>
      </UserInfo>
    </SharedWithUsers>
  </documentManagement>
</p:properties>
</file>

<file path=customXml/itemProps1.xml><?xml version="1.0" encoding="utf-8"?>
<ds:datastoreItem xmlns:ds="http://schemas.openxmlformats.org/officeDocument/2006/customXml" ds:itemID="{EBA25DDD-D992-4DE1-9254-2F5A6CC778B0}">
  <ds:schemaRefs>
    <ds:schemaRef ds:uri="http://schemas.microsoft.com/sharepoint/v3/contenttype/forms"/>
  </ds:schemaRefs>
</ds:datastoreItem>
</file>

<file path=customXml/itemProps2.xml><?xml version="1.0" encoding="utf-8"?>
<ds:datastoreItem xmlns:ds="http://schemas.openxmlformats.org/officeDocument/2006/customXml" ds:itemID="{0BFB2B4B-8B9F-48EC-8E04-48A9B86C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02d04-f6f2-4ac6-ad8c-91dc5e458bdf"/>
    <ds:schemaRef ds:uri="d42c6b76-a1bc-49cf-874b-87e75658b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95CF6-4CEC-4F87-A93B-26EA74DE696E}">
  <ds:schemaRefs>
    <ds:schemaRef ds:uri="http://schemas.microsoft.com/office/2006/metadata/properties"/>
    <ds:schemaRef ds:uri="http://schemas.microsoft.com/office/infopath/2007/PartnerControls"/>
    <ds:schemaRef ds:uri="d42c6b76-a1bc-49cf-874b-87e75658b798"/>
    <ds:schemaRef ds:uri="bad02d04-f6f2-4ac6-ad8c-91dc5e458bd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Specifications</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dc:title>
  <dc:subject/>
  <dc:creator>Jeff Walker</dc:creator>
  <cp:keywords/>
  <cp:lastModifiedBy>Kirk Harris</cp:lastModifiedBy>
  <cp:revision>5</cp:revision>
  <dcterms:created xsi:type="dcterms:W3CDTF">2023-11-28T18:53:00Z</dcterms:created>
  <dcterms:modified xsi:type="dcterms:W3CDTF">2024-03-08T22:55:00Z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0x0101007D620003366C974D8331D0A00D62C1A6</vt:lpwstr>
  </property>
  <property fmtid="{D5CDD505-2E9C-101B-9397-08002B2CF9AE}" pid="3" name="Order">
    <vt:r8>243800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